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0DE0" w14:textId="77777777" w:rsidR="00042C6F" w:rsidRPr="002725F5" w:rsidRDefault="00042C6F" w:rsidP="00272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89485E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1A61E38" w14:textId="722FA0B3" w:rsidR="00AF10BD" w:rsidRPr="005E2FA4" w:rsidRDefault="00AF10BD" w:rsidP="003A7473">
      <w:pPr>
        <w:pStyle w:val="Jurisprudncias"/>
        <w:spacing w:line="360" w:lineRule="auto"/>
        <w:jc w:val="left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5E2FA4">
        <w:rPr>
          <w:rFonts w:ascii="Times New Roman" w:hAnsi="Times New Roman" w:cs="Times New Roman"/>
          <w:b/>
          <w:bCs/>
          <w:szCs w:val="24"/>
        </w:rPr>
        <w:t xml:space="preserve">RESOLUÇÃO </w:t>
      </w:r>
      <w:r w:rsidR="00164244">
        <w:rPr>
          <w:rFonts w:ascii="Times New Roman" w:hAnsi="Times New Roman" w:cs="Times New Roman"/>
          <w:b/>
          <w:bCs/>
          <w:szCs w:val="24"/>
        </w:rPr>
        <w:t xml:space="preserve">nº </w:t>
      </w:r>
      <w:r w:rsidR="003A7473">
        <w:rPr>
          <w:rFonts w:ascii="Times New Roman" w:hAnsi="Times New Roman" w:cs="Times New Roman"/>
          <w:b/>
          <w:bCs/>
          <w:szCs w:val="24"/>
        </w:rPr>
        <w:t>016/</w:t>
      </w:r>
      <w:r w:rsidRPr="005E2FA4">
        <w:rPr>
          <w:rFonts w:ascii="Times New Roman" w:hAnsi="Times New Roman" w:cs="Times New Roman"/>
          <w:b/>
          <w:bCs/>
          <w:szCs w:val="24"/>
        </w:rPr>
        <w:t>2023 - AD REFERNDUM</w:t>
      </w:r>
    </w:p>
    <w:p w14:paraId="09A9F17A" w14:textId="249B6CF7" w:rsidR="00FE0BF3" w:rsidRPr="002725F5" w:rsidRDefault="00FE0BF3" w:rsidP="002725F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7A1990E" w14:textId="50B17643" w:rsidR="00FE0BF3" w:rsidRPr="002725F5" w:rsidRDefault="002725F5" w:rsidP="002725F5">
      <w:pPr>
        <w:pStyle w:val="Jurisprudncias"/>
        <w:tabs>
          <w:tab w:val="left" w:pos="666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D798FB7" w14:textId="7C3CB5D2" w:rsidR="00FE0BF3" w:rsidRPr="003A7473" w:rsidRDefault="00FE0BF3" w:rsidP="002725F5">
      <w:pPr>
        <w:pStyle w:val="Citao"/>
        <w:spacing w:line="360" w:lineRule="auto"/>
        <w:ind w:left="3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7473">
        <w:rPr>
          <w:rFonts w:ascii="Times New Roman" w:hAnsi="Times New Roman" w:cs="Times New Roman"/>
          <w:b/>
          <w:color w:val="auto"/>
          <w:sz w:val="24"/>
          <w:szCs w:val="24"/>
        </w:rPr>
        <w:t>Dispõe sobre as condutas vedadas aos candidatos e respectivos fiscais durante o processo de escolha dos membros do Conselho Tutelar e sobre o procedimento de sua apuração.</w:t>
      </w:r>
    </w:p>
    <w:p w14:paraId="6B8B5351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B0843BC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671B6022" w14:textId="47E23C39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 xml:space="preserve">O </w:t>
      </w:r>
      <w:r w:rsidRPr="002725F5">
        <w:rPr>
          <w:rFonts w:ascii="Times New Roman" w:hAnsi="Times New Roman" w:cs="Times New Roman"/>
          <w:b/>
          <w:bCs/>
          <w:szCs w:val="24"/>
        </w:rPr>
        <w:t xml:space="preserve">CONSELHO MUNICIPAL DOS DIREITOS DA CRIANÇA E DO ADOLESCENTE (CMDCA) do Município de </w:t>
      </w:r>
      <w:r w:rsidR="00073CDB">
        <w:rPr>
          <w:rFonts w:ascii="Times New Roman" w:hAnsi="Times New Roman" w:cs="Times New Roman"/>
          <w:b/>
          <w:bCs/>
          <w:szCs w:val="24"/>
        </w:rPr>
        <w:t>Siderópolis/SC</w:t>
      </w:r>
      <w:r w:rsidRPr="002725F5">
        <w:rPr>
          <w:rFonts w:ascii="Times New Roman" w:hAnsi="Times New Roman" w:cs="Times New Roman"/>
          <w:szCs w:val="24"/>
        </w:rPr>
        <w:t xml:space="preserve">, no uso de suas atribuições conferidas pela </w:t>
      </w:r>
      <w:r w:rsidR="00073CDB">
        <w:rPr>
          <w:rFonts w:ascii="Times New Roman" w:hAnsi="Times New Roman" w:cs="Times New Roman"/>
          <w:szCs w:val="24"/>
        </w:rPr>
        <w:t xml:space="preserve">Lei Municipal </w:t>
      </w:r>
      <w:proofErr w:type="gramStart"/>
      <w:r w:rsidR="00073CDB">
        <w:rPr>
          <w:rFonts w:ascii="Times New Roman" w:hAnsi="Times New Roman" w:cs="Times New Roman"/>
          <w:szCs w:val="24"/>
        </w:rPr>
        <w:t xml:space="preserve">nº </w:t>
      </w:r>
      <w:r w:rsidRPr="00073CDB">
        <w:rPr>
          <w:rFonts w:ascii="Times New Roman" w:hAnsi="Times New Roman" w:cs="Times New Roman"/>
          <w:szCs w:val="24"/>
        </w:rPr>
        <w:t>,</w:t>
      </w:r>
      <w:proofErr w:type="gramEnd"/>
      <w:r w:rsidRPr="00073CDB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>bem como pelo art. 139 da Lei Federal n. 8.069/1990 (Estatuto da Criança e do Adolescente) e pelo art. 7º da Resolução n. 231/2022 do Conselho Nacional dos Direitos da Criança e do Adolescente (Conanda), e</w:t>
      </w:r>
    </w:p>
    <w:p w14:paraId="2043D437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65310FFB" w14:textId="531EDA12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>Considerando que o art. 7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>, § 1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>, “c”, da Resolução n. 231/2022 do Conanda dispõe que ao CMDCA cabe definir as condutas permitidas e vedadas aos candidatos a membros do Conselho Tutelar;</w:t>
      </w:r>
    </w:p>
    <w:p w14:paraId="263EED65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7261408" w14:textId="6C9BB745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 xml:space="preserve">Considerando, ainda, que o art. 11, § </w:t>
      </w:r>
      <w:r w:rsidR="00E86D56" w:rsidRPr="002725F5">
        <w:rPr>
          <w:rFonts w:ascii="Times New Roman" w:hAnsi="Times New Roman" w:cs="Times New Roman"/>
          <w:szCs w:val="24"/>
        </w:rPr>
        <w:t>7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, incisos III e IX, da Resolução n. </w:t>
      </w:r>
      <w:r w:rsidR="00E86D56" w:rsidRPr="002725F5">
        <w:rPr>
          <w:rFonts w:ascii="Times New Roman" w:hAnsi="Times New Roman" w:cs="Times New Roman"/>
          <w:szCs w:val="24"/>
        </w:rPr>
        <w:t>231/2022</w:t>
      </w:r>
      <w:r w:rsidRPr="002725F5">
        <w:rPr>
          <w:rFonts w:ascii="Times New Roman" w:hAnsi="Times New Roman" w:cs="Times New Roman"/>
          <w:szCs w:val="24"/>
        </w:rPr>
        <w:t xml:space="preserve"> do Conanda aponta</w:t>
      </w:r>
      <w:r w:rsidR="00E86D56" w:rsidRPr="002725F5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>ser atribuição da Comissão Especial</w:t>
      </w:r>
      <w:r w:rsidR="00E86D56" w:rsidRPr="002725F5">
        <w:rPr>
          <w:rFonts w:ascii="Times New Roman" w:hAnsi="Times New Roman" w:cs="Times New Roman"/>
          <w:szCs w:val="24"/>
        </w:rPr>
        <w:t xml:space="preserve"> do processo de escolha, criada por Resolução</w:t>
      </w:r>
      <w:r w:rsidRPr="002725F5">
        <w:rPr>
          <w:rFonts w:ascii="Times New Roman" w:hAnsi="Times New Roman" w:cs="Times New Roman"/>
          <w:szCs w:val="24"/>
        </w:rPr>
        <w:t xml:space="preserve"> do CMDCA</w:t>
      </w:r>
      <w:r w:rsidR="00E86D56" w:rsidRPr="002725F5">
        <w:rPr>
          <w:rFonts w:ascii="Times New Roman" w:hAnsi="Times New Roman" w:cs="Times New Roman"/>
          <w:szCs w:val="24"/>
        </w:rPr>
        <w:t>,</w:t>
      </w:r>
      <w:r w:rsidRPr="002725F5">
        <w:rPr>
          <w:rFonts w:ascii="Times New Roman" w:hAnsi="Times New Roman" w:cs="Times New Roman"/>
          <w:szCs w:val="24"/>
        </w:rPr>
        <w:t xml:space="preserve"> analisar e decidir, em primeira instância administrativa, os pedidos de impugnação</w:t>
      </w:r>
      <w:r w:rsidR="00E86D56" w:rsidRPr="002725F5">
        <w:rPr>
          <w:rFonts w:ascii="Times New Roman" w:hAnsi="Times New Roman" w:cs="Times New Roman"/>
          <w:szCs w:val="24"/>
        </w:rPr>
        <w:t>, denúncias</w:t>
      </w:r>
      <w:r w:rsidRPr="002725F5">
        <w:rPr>
          <w:rFonts w:ascii="Times New Roman" w:hAnsi="Times New Roman" w:cs="Times New Roman"/>
          <w:szCs w:val="24"/>
        </w:rPr>
        <w:t xml:space="preserve"> e outros incidentes ocorridos</w:t>
      </w:r>
      <w:r w:rsidR="001612A9" w:rsidRPr="002725F5">
        <w:rPr>
          <w:rFonts w:ascii="Times New Roman" w:hAnsi="Times New Roman" w:cs="Times New Roman"/>
          <w:szCs w:val="24"/>
        </w:rPr>
        <w:t xml:space="preserve"> durante a campanha e</w:t>
      </w:r>
      <w:r w:rsidRPr="002725F5">
        <w:rPr>
          <w:rFonts w:ascii="Times New Roman" w:hAnsi="Times New Roman" w:cs="Times New Roman"/>
          <w:szCs w:val="24"/>
        </w:rPr>
        <w:t xml:space="preserve"> no dia da votação, bem como resolver os casos omissos, RESOLVE:</w:t>
      </w:r>
    </w:p>
    <w:p w14:paraId="6ADB56AA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7B9896D7" w14:textId="0D26305A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1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A campanha dos candidatos a membros do Conselho Tutelar é permitida somente após a publicação da lista final dos candidatos habilitados no Processo de Escolha</w:t>
      </w:r>
      <w:r w:rsidR="000B13EC">
        <w:rPr>
          <w:rFonts w:ascii="Times New Roman" w:hAnsi="Times New Roman" w:cs="Times New Roman"/>
          <w:szCs w:val="24"/>
        </w:rPr>
        <w:t xml:space="preserve"> e data estabelecida no cronograma </w:t>
      </w:r>
      <w:r w:rsidR="00AF10BD">
        <w:rPr>
          <w:rFonts w:ascii="Times New Roman" w:hAnsi="Times New Roman" w:cs="Times New Roman"/>
          <w:szCs w:val="24"/>
        </w:rPr>
        <w:t xml:space="preserve">eleitoral, </w:t>
      </w:r>
      <w:r w:rsidR="00AF10BD" w:rsidRPr="002725F5">
        <w:rPr>
          <w:rFonts w:ascii="Times New Roman" w:hAnsi="Times New Roman" w:cs="Times New Roman"/>
          <w:szCs w:val="24"/>
        </w:rPr>
        <w:t>e</w:t>
      </w:r>
      <w:r w:rsidRPr="002725F5">
        <w:rPr>
          <w:rFonts w:ascii="Times New Roman" w:hAnsi="Times New Roman" w:cs="Times New Roman"/>
          <w:szCs w:val="24"/>
        </w:rPr>
        <w:t xml:space="preserve"> será encerrada à meia-noite da véspera do dia da votação.</w:t>
      </w:r>
    </w:p>
    <w:p w14:paraId="27DFA347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21AAD72" w14:textId="77777777" w:rsidR="00BA1E5A" w:rsidRDefault="00BA1E5A" w:rsidP="002725F5">
      <w:pPr>
        <w:pStyle w:val="Jurisprudncias"/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4987A74B" w14:textId="3B58CC10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2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Serão consideradas condutas vedadas aos candidatos devidamente habilitados ao Processo de Escolha dos membros do Conselho Tutelar de </w:t>
      </w:r>
      <w:r w:rsidR="00073CDB">
        <w:rPr>
          <w:rFonts w:ascii="Times New Roman" w:hAnsi="Times New Roman" w:cs="Times New Roman"/>
          <w:szCs w:val="24"/>
        </w:rPr>
        <w:t>Siderópolis</w:t>
      </w:r>
      <w:r w:rsidRPr="002725F5">
        <w:rPr>
          <w:rFonts w:ascii="Times New Roman" w:hAnsi="Times New Roman" w:cs="Times New Roman"/>
          <w:szCs w:val="24"/>
        </w:rPr>
        <w:t xml:space="preserve"> e aos seus prepostos e apoiadores aquelas previstas no edital de abertura do certame</w:t>
      </w:r>
      <w:r w:rsidR="007A5A69" w:rsidRPr="002725F5">
        <w:rPr>
          <w:rFonts w:ascii="Times New Roman" w:hAnsi="Times New Roman" w:cs="Times New Roman"/>
          <w:szCs w:val="24"/>
        </w:rPr>
        <w:t xml:space="preserve">, na </w:t>
      </w:r>
      <w:r w:rsidR="007A5A69" w:rsidRPr="003A7473">
        <w:rPr>
          <w:rFonts w:ascii="Times New Roman" w:hAnsi="Times New Roman" w:cs="Times New Roman"/>
          <w:szCs w:val="24"/>
        </w:rPr>
        <w:t xml:space="preserve">Lei Municipal </w:t>
      </w:r>
      <w:r w:rsidR="003A7473">
        <w:rPr>
          <w:rFonts w:ascii="Times New Roman" w:hAnsi="Times New Roman" w:cs="Times New Roman"/>
          <w:szCs w:val="24"/>
        </w:rPr>
        <w:t>nº 2313/2019</w:t>
      </w:r>
      <w:r w:rsidR="007A5A69" w:rsidRPr="003A7473">
        <w:rPr>
          <w:rFonts w:ascii="Times New Roman" w:hAnsi="Times New Roman" w:cs="Times New Roman"/>
          <w:szCs w:val="24"/>
        </w:rPr>
        <w:t xml:space="preserve"> </w:t>
      </w:r>
      <w:r w:rsidR="007A5A69" w:rsidRPr="002725F5">
        <w:rPr>
          <w:rFonts w:ascii="Times New Roman" w:hAnsi="Times New Roman" w:cs="Times New Roman"/>
          <w:szCs w:val="24"/>
        </w:rPr>
        <w:t>e na Resolução n</w:t>
      </w:r>
      <w:r w:rsidR="003A7473">
        <w:rPr>
          <w:rFonts w:ascii="Times New Roman" w:hAnsi="Times New Roman" w:cs="Times New Roman"/>
          <w:szCs w:val="24"/>
        </w:rPr>
        <w:t>º</w:t>
      </w:r>
      <w:r w:rsidR="007A5A69" w:rsidRPr="002725F5">
        <w:rPr>
          <w:rFonts w:ascii="Times New Roman" w:hAnsi="Times New Roman" w:cs="Times New Roman"/>
          <w:szCs w:val="24"/>
        </w:rPr>
        <w:t xml:space="preserve"> 231/2022 do Conselho Nacional dos Direitos da Criança e do Adolescente</w:t>
      </w:r>
      <w:r w:rsidR="001612A9" w:rsidRPr="002725F5">
        <w:rPr>
          <w:rFonts w:ascii="Times New Roman" w:hAnsi="Times New Roman" w:cs="Times New Roman"/>
          <w:szCs w:val="24"/>
        </w:rPr>
        <w:t xml:space="preserve"> (Conanda)</w:t>
      </w:r>
      <w:r w:rsidR="00DB46E1" w:rsidRPr="002725F5">
        <w:rPr>
          <w:rFonts w:ascii="Times New Roman" w:hAnsi="Times New Roman" w:cs="Times New Roman"/>
          <w:szCs w:val="24"/>
        </w:rPr>
        <w:t xml:space="preserve">, </w:t>
      </w:r>
      <w:r w:rsidR="001612A9" w:rsidRPr="002725F5">
        <w:rPr>
          <w:rFonts w:ascii="Times New Roman" w:hAnsi="Times New Roman" w:cs="Times New Roman"/>
          <w:szCs w:val="24"/>
        </w:rPr>
        <w:t>com</w:t>
      </w:r>
      <w:r w:rsidR="00DB46E1" w:rsidRPr="002725F5">
        <w:rPr>
          <w:rFonts w:ascii="Times New Roman" w:hAnsi="Times New Roman" w:cs="Times New Roman"/>
          <w:szCs w:val="24"/>
        </w:rPr>
        <w:t xml:space="preserve"> especial </w:t>
      </w:r>
      <w:r w:rsidR="001612A9" w:rsidRPr="002725F5">
        <w:rPr>
          <w:rFonts w:ascii="Times New Roman" w:hAnsi="Times New Roman" w:cs="Times New Roman"/>
          <w:szCs w:val="24"/>
        </w:rPr>
        <w:t>destaque ao</w:t>
      </w:r>
      <w:r w:rsidR="00DB46E1" w:rsidRPr="002725F5">
        <w:rPr>
          <w:rFonts w:ascii="Times New Roman" w:hAnsi="Times New Roman" w:cs="Times New Roman"/>
          <w:szCs w:val="24"/>
        </w:rPr>
        <w:t xml:space="preserve"> seu art. 8º</w:t>
      </w:r>
      <w:r w:rsidRPr="002725F5">
        <w:rPr>
          <w:rFonts w:ascii="Times New Roman" w:hAnsi="Times New Roman" w:cs="Times New Roman"/>
          <w:szCs w:val="24"/>
        </w:rPr>
        <w:t>.</w:t>
      </w:r>
    </w:p>
    <w:p w14:paraId="7429D38A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03A55989" w14:textId="35D40F4D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3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O desrespeito às regras apontadas no art. 2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desta Resolução </w:t>
      </w:r>
      <w:r w:rsidR="001612A9" w:rsidRPr="002725F5">
        <w:rPr>
          <w:rFonts w:ascii="Times New Roman" w:hAnsi="Times New Roman" w:cs="Times New Roman"/>
          <w:szCs w:val="24"/>
        </w:rPr>
        <w:t xml:space="preserve">poderá </w:t>
      </w:r>
      <w:r w:rsidRPr="002725F5">
        <w:rPr>
          <w:rFonts w:ascii="Times New Roman" w:hAnsi="Times New Roman" w:cs="Times New Roman"/>
          <w:szCs w:val="24"/>
        </w:rPr>
        <w:t xml:space="preserve">caracterizar inidoneidade moral, deixando o candidato passível de impugnação da candidatura, por conta da inobservância do requisito previsto no art. 133, inc. I, da Lei Federal n. 8.069/1990 (Estatuto da Criança e do Adolescente). </w:t>
      </w:r>
    </w:p>
    <w:p w14:paraId="79688EBE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3B391525" w14:textId="2FC25450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4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Qualquer cidadão ou candidato poderá representar à Comissão Especial contra aquele que infringir as normas estabelecidas no edital</w:t>
      </w:r>
      <w:r w:rsidR="001612A9" w:rsidRPr="002725F5">
        <w:rPr>
          <w:rFonts w:ascii="Times New Roman" w:hAnsi="Times New Roman" w:cs="Times New Roman"/>
          <w:szCs w:val="24"/>
        </w:rPr>
        <w:t>, na Resolução n</w:t>
      </w:r>
      <w:r w:rsidR="00790A6F">
        <w:rPr>
          <w:rFonts w:ascii="Times New Roman" w:hAnsi="Times New Roman" w:cs="Times New Roman"/>
          <w:szCs w:val="24"/>
        </w:rPr>
        <w:t>º</w:t>
      </w:r>
      <w:r w:rsidR="001612A9" w:rsidRPr="002725F5">
        <w:rPr>
          <w:rFonts w:ascii="Times New Roman" w:hAnsi="Times New Roman" w:cs="Times New Roman"/>
          <w:szCs w:val="24"/>
        </w:rPr>
        <w:t xml:space="preserve"> 231/2022 do Conanda </w:t>
      </w:r>
      <w:r w:rsidR="00CB4D44" w:rsidRPr="002725F5">
        <w:rPr>
          <w:rFonts w:ascii="Times New Roman" w:hAnsi="Times New Roman" w:cs="Times New Roman"/>
          <w:szCs w:val="24"/>
        </w:rPr>
        <w:t>ou na</w:t>
      </w:r>
      <w:r w:rsidR="00CB4D44" w:rsidRPr="002725F5">
        <w:rPr>
          <w:rFonts w:ascii="Times New Roman" w:hAnsi="Times New Roman" w:cs="Times New Roman"/>
          <w:color w:val="FF0000"/>
          <w:szCs w:val="24"/>
        </w:rPr>
        <w:t xml:space="preserve"> </w:t>
      </w:r>
      <w:r w:rsidR="00CB4D44" w:rsidRPr="00790A6F">
        <w:rPr>
          <w:rFonts w:ascii="Times New Roman" w:hAnsi="Times New Roman" w:cs="Times New Roman"/>
          <w:szCs w:val="24"/>
        </w:rPr>
        <w:t>Lei Municipal n</w:t>
      </w:r>
      <w:r w:rsidR="00790A6F">
        <w:rPr>
          <w:rFonts w:ascii="Times New Roman" w:hAnsi="Times New Roman" w:cs="Times New Roman"/>
          <w:szCs w:val="24"/>
        </w:rPr>
        <w:t>º</w:t>
      </w:r>
      <w:r w:rsidR="00042C6F" w:rsidRPr="00790A6F">
        <w:rPr>
          <w:rFonts w:ascii="Times New Roman" w:hAnsi="Times New Roman" w:cs="Times New Roman"/>
          <w:szCs w:val="24"/>
        </w:rPr>
        <w:t xml:space="preserve"> </w:t>
      </w:r>
      <w:r w:rsidR="00790A6F">
        <w:rPr>
          <w:rFonts w:ascii="Times New Roman" w:hAnsi="Times New Roman" w:cs="Times New Roman"/>
          <w:szCs w:val="24"/>
        </w:rPr>
        <w:t>2313/2019</w:t>
      </w:r>
      <w:r w:rsidRPr="002725F5">
        <w:rPr>
          <w:rFonts w:ascii="Times New Roman" w:hAnsi="Times New Roman" w:cs="Times New Roman"/>
          <w:szCs w:val="24"/>
        </w:rPr>
        <w:t>, instruindo a representação com provas ou indícios de provas da infração.</w:t>
      </w:r>
    </w:p>
    <w:p w14:paraId="2BF7388A" w14:textId="7CA23A3D" w:rsidR="00CF0ACA" w:rsidRPr="002725F5" w:rsidRDefault="00CF0ACA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§1º</w:t>
      </w:r>
      <w:r w:rsidR="00FE0BF3" w:rsidRPr="002725F5">
        <w:rPr>
          <w:rFonts w:ascii="Times New Roman" w:hAnsi="Times New Roman" w:cs="Times New Roman"/>
          <w:szCs w:val="24"/>
        </w:rPr>
        <w:t xml:space="preserve"> Cabe à Comissão Especial registrar </w:t>
      </w:r>
      <w:r w:rsidR="00E178B7" w:rsidRPr="002725F5">
        <w:rPr>
          <w:rFonts w:ascii="Times New Roman" w:hAnsi="Times New Roman" w:cs="Times New Roman"/>
          <w:szCs w:val="24"/>
        </w:rPr>
        <w:t xml:space="preserve">a denúncia em ata, </w:t>
      </w:r>
      <w:r w:rsidRPr="002725F5">
        <w:rPr>
          <w:rFonts w:ascii="Times New Roman" w:hAnsi="Times New Roman" w:cs="Times New Roman"/>
          <w:szCs w:val="24"/>
        </w:rPr>
        <w:t>para acompanhamento do procedimento instaurado.</w:t>
      </w:r>
    </w:p>
    <w:p w14:paraId="57B05DE5" w14:textId="2A3D4718" w:rsidR="00CF0ACA" w:rsidRPr="002725F5" w:rsidRDefault="00CF0ACA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§2º</w:t>
      </w:r>
      <w:r w:rsidRPr="002725F5">
        <w:rPr>
          <w:rFonts w:ascii="Times New Roman" w:hAnsi="Times New Roman" w:cs="Times New Roman"/>
          <w:szCs w:val="24"/>
        </w:rPr>
        <w:t xml:space="preserve"> Serão admitidas denúncias anônimas, desde que acompanhada de elementos mínimos de prova ou com indicação da forma que a Comissão Especial pode acessá-la.</w:t>
      </w:r>
    </w:p>
    <w:p w14:paraId="30579008" w14:textId="14DC5D5C" w:rsidR="00CF0ACA" w:rsidRPr="002725F5" w:rsidRDefault="00CF0ACA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§3º</w:t>
      </w:r>
      <w:r w:rsidRPr="002725F5">
        <w:rPr>
          <w:rFonts w:ascii="Times New Roman" w:hAnsi="Times New Roman" w:cs="Times New Roman"/>
          <w:szCs w:val="24"/>
        </w:rPr>
        <w:t xml:space="preserve"> Caso o denunciante assim solicite, a Comissão Especial pode decretar, havendo fundamentos</w:t>
      </w:r>
      <w:r w:rsidR="00042C6F" w:rsidRPr="002725F5">
        <w:rPr>
          <w:rFonts w:ascii="Times New Roman" w:hAnsi="Times New Roman" w:cs="Times New Roman"/>
          <w:szCs w:val="24"/>
        </w:rPr>
        <w:t xml:space="preserve"> legítimos</w:t>
      </w:r>
      <w:r w:rsidRPr="002725F5">
        <w:rPr>
          <w:rFonts w:ascii="Times New Roman" w:hAnsi="Times New Roman" w:cs="Times New Roman"/>
          <w:szCs w:val="24"/>
        </w:rPr>
        <w:t>, o sigilo de seu nome, facultando acesso apenas ao Ministério Público e à autoridade judiciária, caso solicitad</w:t>
      </w:r>
      <w:r w:rsidR="310DA1BA" w:rsidRPr="002725F5">
        <w:rPr>
          <w:rFonts w:ascii="Times New Roman" w:hAnsi="Times New Roman" w:cs="Times New Roman"/>
          <w:szCs w:val="24"/>
        </w:rPr>
        <w:t>o</w:t>
      </w:r>
      <w:r w:rsidRPr="002725F5">
        <w:rPr>
          <w:rFonts w:ascii="Times New Roman" w:hAnsi="Times New Roman" w:cs="Times New Roman"/>
          <w:szCs w:val="24"/>
        </w:rPr>
        <w:t>.</w:t>
      </w:r>
    </w:p>
    <w:p w14:paraId="32995800" w14:textId="4D748696" w:rsidR="00CF0ACA" w:rsidRPr="002725F5" w:rsidRDefault="00CF0ACA" w:rsidP="002725F5">
      <w:pPr>
        <w:pStyle w:val="Jurisprudncias"/>
        <w:spacing w:line="360" w:lineRule="auto"/>
        <w:rPr>
          <w:rFonts w:ascii="Times New Roman" w:hAnsi="Times New Roman" w:cs="Times New Roman"/>
          <w:color w:val="FF0000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§4º</w:t>
      </w:r>
      <w:r w:rsidRPr="002725F5">
        <w:rPr>
          <w:rFonts w:ascii="Times New Roman" w:hAnsi="Times New Roman" w:cs="Times New Roman"/>
          <w:szCs w:val="24"/>
        </w:rPr>
        <w:t xml:space="preserve"> As denúncias </w:t>
      </w:r>
      <w:r w:rsidR="00E178B7" w:rsidRPr="002725F5">
        <w:rPr>
          <w:rFonts w:ascii="Times New Roman" w:hAnsi="Times New Roman" w:cs="Times New Roman"/>
          <w:szCs w:val="24"/>
        </w:rPr>
        <w:t>deverão</w:t>
      </w:r>
      <w:r w:rsidRPr="002725F5">
        <w:rPr>
          <w:rFonts w:ascii="Times New Roman" w:hAnsi="Times New Roman" w:cs="Times New Roman"/>
          <w:szCs w:val="24"/>
        </w:rPr>
        <w:t xml:space="preserve"> ser encaminhadas</w:t>
      </w:r>
      <w:r w:rsidR="3D30FB2B" w:rsidRPr="002725F5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 xml:space="preserve">pessoalmente à Comissão Especial, que as receberá nos dias úteis </w:t>
      </w:r>
      <w:r w:rsidRPr="00790A6F">
        <w:rPr>
          <w:rFonts w:ascii="Times New Roman" w:hAnsi="Times New Roman" w:cs="Times New Roman"/>
          <w:szCs w:val="24"/>
        </w:rPr>
        <w:t xml:space="preserve">na </w:t>
      </w:r>
      <w:r w:rsidR="00790A6F">
        <w:rPr>
          <w:rFonts w:ascii="Times New Roman" w:hAnsi="Times New Roman" w:cs="Times New Roman"/>
          <w:szCs w:val="24"/>
        </w:rPr>
        <w:t xml:space="preserve">Sede da Secretaria de Assistência Social de Siderópolis, endereço: </w:t>
      </w:r>
      <w:r w:rsidRPr="00790A6F">
        <w:rPr>
          <w:rFonts w:ascii="Times New Roman" w:hAnsi="Times New Roman" w:cs="Times New Roman"/>
          <w:szCs w:val="24"/>
        </w:rPr>
        <w:t>Rua</w:t>
      </w:r>
      <w:r w:rsidR="00790A6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0A6F">
        <w:rPr>
          <w:rFonts w:ascii="Times New Roman" w:hAnsi="Times New Roman" w:cs="Times New Roman"/>
          <w:szCs w:val="24"/>
        </w:rPr>
        <w:t>Diomício</w:t>
      </w:r>
      <w:proofErr w:type="spellEnd"/>
      <w:r w:rsidR="00790A6F">
        <w:rPr>
          <w:rFonts w:ascii="Times New Roman" w:hAnsi="Times New Roman" w:cs="Times New Roman"/>
          <w:szCs w:val="24"/>
        </w:rPr>
        <w:t xml:space="preserve"> Freitas, nº 104, bairro Centro, Siderópolis/</w:t>
      </w:r>
      <w:proofErr w:type="gramStart"/>
      <w:r w:rsidR="00790A6F">
        <w:rPr>
          <w:rFonts w:ascii="Times New Roman" w:hAnsi="Times New Roman" w:cs="Times New Roman"/>
          <w:szCs w:val="24"/>
        </w:rPr>
        <w:t xml:space="preserve">SC </w:t>
      </w:r>
      <w:r w:rsidRPr="00790A6F">
        <w:rPr>
          <w:rFonts w:ascii="Times New Roman" w:hAnsi="Times New Roman" w:cs="Times New Roman"/>
          <w:szCs w:val="24"/>
        </w:rPr>
        <w:t>,</w:t>
      </w:r>
      <w:proofErr w:type="gramEnd"/>
      <w:r w:rsidRPr="00790A6F">
        <w:rPr>
          <w:rFonts w:ascii="Times New Roman" w:hAnsi="Times New Roman" w:cs="Times New Roman"/>
          <w:szCs w:val="24"/>
        </w:rPr>
        <w:t xml:space="preserve"> no horário de </w:t>
      </w:r>
      <w:r w:rsidR="00790A6F">
        <w:rPr>
          <w:rFonts w:ascii="Times New Roman" w:hAnsi="Times New Roman" w:cs="Times New Roman"/>
          <w:szCs w:val="24"/>
        </w:rPr>
        <w:t>08:00 h</w:t>
      </w:r>
      <w:r w:rsidRPr="00790A6F">
        <w:rPr>
          <w:rFonts w:ascii="Times New Roman" w:hAnsi="Times New Roman" w:cs="Times New Roman"/>
          <w:szCs w:val="24"/>
        </w:rPr>
        <w:t xml:space="preserve"> às </w:t>
      </w:r>
      <w:r w:rsidR="00790A6F">
        <w:rPr>
          <w:rFonts w:ascii="Times New Roman" w:hAnsi="Times New Roman" w:cs="Times New Roman"/>
          <w:szCs w:val="24"/>
        </w:rPr>
        <w:t>12:00 h e das 13:00 h as 17:00 h</w:t>
      </w:r>
      <w:r w:rsidR="00CF645F" w:rsidRPr="002725F5">
        <w:rPr>
          <w:rFonts w:ascii="Times New Roman" w:hAnsi="Times New Roman" w:cs="Times New Roman"/>
          <w:color w:val="FF0000"/>
          <w:szCs w:val="24"/>
        </w:rPr>
        <w:t>.</w:t>
      </w:r>
    </w:p>
    <w:p w14:paraId="2F736C3A" w14:textId="74F03095" w:rsidR="00CF0ACA" w:rsidRPr="002725F5" w:rsidRDefault="00CF0ACA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§5º</w:t>
      </w:r>
      <w:r w:rsidRPr="002725F5">
        <w:rPr>
          <w:rFonts w:ascii="Times New Roman" w:hAnsi="Times New Roman" w:cs="Times New Roman"/>
          <w:szCs w:val="24"/>
        </w:rPr>
        <w:t>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 w14:paraId="1AFAEDB6" w14:textId="74C865E2" w:rsidR="00CF0ACA" w:rsidRPr="002725F5" w:rsidRDefault="6F239EE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lastRenderedPageBreak/>
        <w:t>§</w:t>
      </w:r>
      <w:r w:rsidR="00E178B7" w:rsidRPr="002725F5">
        <w:rPr>
          <w:rFonts w:ascii="Times New Roman" w:hAnsi="Times New Roman" w:cs="Times New Roman"/>
          <w:b/>
          <w:bCs/>
          <w:szCs w:val="24"/>
        </w:rPr>
        <w:t>6</w:t>
      </w:r>
      <w:r w:rsidRPr="002725F5">
        <w:rPr>
          <w:rFonts w:ascii="Times New Roman" w:hAnsi="Times New Roman" w:cs="Times New Roman"/>
          <w:b/>
          <w:bCs/>
          <w:szCs w:val="24"/>
        </w:rPr>
        <w:t>º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1F36F3BF" w:rsidRPr="002725F5">
        <w:rPr>
          <w:rFonts w:ascii="Times New Roman" w:hAnsi="Times New Roman" w:cs="Times New Roman"/>
          <w:szCs w:val="24"/>
        </w:rPr>
        <w:t xml:space="preserve">O Ministério Público </w:t>
      </w:r>
      <w:r w:rsidR="5775428C" w:rsidRPr="002725F5">
        <w:rPr>
          <w:rFonts w:ascii="Times New Roman" w:hAnsi="Times New Roman" w:cs="Times New Roman"/>
          <w:szCs w:val="24"/>
        </w:rPr>
        <w:t>será</w:t>
      </w:r>
      <w:r w:rsidR="1F36F3BF" w:rsidRPr="002725F5">
        <w:rPr>
          <w:rFonts w:ascii="Times New Roman" w:hAnsi="Times New Roman" w:cs="Times New Roman"/>
          <w:szCs w:val="24"/>
        </w:rPr>
        <w:t xml:space="preserve"> cientificado da</w:t>
      </w:r>
      <w:r w:rsidRPr="002725F5">
        <w:rPr>
          <w:rFonts w:ascii="Times New Roman" w:hAnsi="Times New Roman" w:cs="Times New Roman"/>
          <w:szCs w:val="24"/>
        </w:rPr>
        <w:t xml:space="preserve"> instauração de todo e qualquer procedimento</w:t>
      </w:r>
      <w:r w:rsidR="4FE0A89E" w:rsidRPr="002725F5">
        <w:rPr>
          <w:rFonts w:ascii="Times New Roman" w:hAnsi="Times New Roman" w:cs="Times New Roman"/>
          <w:szCs w:val="24"/>
        </w:rPr>
        <w:t xml:space="preserve"> instaurado</w:t>
      </w:r>
      <w:r w:rsidRPr="002725F5">
        <w:rPr>
          <w:rFonts w:ascii="Times New Roman" w:hAnsi="Times New Roman" w:cs="Times New Roman"/>
          <w:szCs w:val="24"/>
        </w:rPr>
        <w:t xml:space="preserve"> pela Comissão Especial.</w:t>
      </w:r>
    </w:p>
    <w:p w14:paraId="7BE5C083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38176B89" w14:textId="5E916C9E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5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No prazo de </w:t>
      </w:r>
      <w:r w:rsidR="00E178B7" w:rsidRPr="002725F5">
        <w:rPr>
          <w:rFonts w:ascii="Times New Roman" w:hAnsi="Times New Roman" w:cs="Times New Roman"/>
          <w:szCs w:val="24"/>
        </w:rPr>
        <w:t>2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00E178B7" w:rsidRPr="002725F5">
        <w:rPr>
          <w:rFonts w:ascii="Times New Roman" w:hAnsi="Times New Roman" w:cs="Times New Roman"/>
          <w:szCs w:val="24"/>
        </w:rPr>
        <w:t>(dois</w:t>
      </w:r>
      <w:r w:rsidRPr="002725F5">
        <w:rPr>
          <w:rFonts w:ascii="Times New Roman" w:hAnsi="Times New Roman" w:cs="Times New Roman"/>
          <w:szCs w:val="24"/>
        </w:rPr>
        <w:t>) dia</w:t>
      </w:r>
      <w:r w:rsidR="00E178B7" w:rsidRPr="002725F5">
        <w:rPr>
          <w:rFonts w:ascii="Times New Roman" w:hAnsi="Times New Roman" w:cs="Times New Roman"/>
          <w:szCs w:val="24"/>
        </w:rPr>
        <w:t xml:space="preserve">s </w:t>
      </w:r>
      <w:r w:rsidRPr="002725F5">
        <w:rPr>
          <w:rFonts w:ascii="Times New Roman" w:hAnsi="Times New Roman" w:cs="Times New Roman"/>
          <w:szCs w:val="24"/>
        </w:rPr>
        <w:t>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</w:t>
      </w:r>
      <w:r w:rsidR="00CF0ACA" w:rsidRPr="002725F5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>contados do recebimento da notificação (art. 11, § 3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, inc. I, da Resolução n. </w:t>
      </w:r>
      <w:r w:rsidR="00CB4D44" w:rsidRPr="002725F5">
        <w:rPr>
          <w:rFonts w:ascii="Times New Roman" w:hAnsi="Times New Roman" w:cs="Times New Roman"/>
          <w:szCs w:val="24"/>
        </w:rPr>
        <w:t>231/2022</w:t>
      </w:r>
      <w:r w:rsidRPr="002725F5">
        <w:rPr>
          <w:rFonts w:ascii="Times New Roman" w:hAnsi="Times New Roman" w:cs="Times New Roman"/>
          <w:szCs w:val="24"/>
        </w:rPr>
        <w:t xml:space="preserve"> do Conanda).</w:t>
      </w:r>
    </w:p>
    <w:p w14:paraId="758529AD" w14:textId="5D5291F1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Parágrafo único.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007C05CA" w:rsidRPr="002725F5">
        <w:rPr>
          <w:rFonts w:ascii="Times New Roman" w:hAnsi="Times New Roman" w:cs="Times New Roman"/>
          <w:szCs w:val="24"/>
        </w:rPr>
        <w:t xml:space="preserve">Havendo motivo relevante e comprovado o perigo na demora </w:t>
      </w:r>
      <w:r w:rsidR="00042C6F" w:rsidRPr="002725F5">
        <w:rPr>
          <w:rFonts w:ascii="Times New Roman" w:hAnsi="Times New Roman" w:cs="Times New Roman"/>
          <w:szCs w:val="24"/>
        </w:rPr>
        <w:t>do</w:t>
      </w:r>
      <w:r w:rsidR="007C05CA" w:rsidRPr="002725F5">
        <w:rPr>
          <w:rFonts w:ascii="Times New Roman" w:hAnsi="Times New Roman" w:cs="Times New Roman"/>
          <w:szCs w:val="24"/>
        </w:rPr>
        <w:t xml:space="preserve"> julgamento, a Comissão poderá determinar, </w:t>
      </w:r>
      <w:r w:rsidR="00042C6F" w:rsidRPr="002725F5">
        <w:rPr>
          <w:rFonts w:ascii="Times New Roman" w:hAnsi="Times New Roman" w:cs="Times New Roman"/>
          <w:szCs w:val="24"/>
        </w:rPr>
        <w:t xml:space="preserve">fundamentadamente </w:t>
      </w:r>
      <w:r w:rsidR="007C05CA" w:rsidRPr="002725F5">
        <w:rPr>
          <w:rFonts w:ascii="Times New Roman" w:hAnsi="Times New Roman" w:cs="Times New Roman"/>
          <w:szCs w:val="24"/>
        </w:rPr>
        <w:t>em medida liminar, a retirada imediata ou a suspensão da propaganda e o recolhimento do material de campanha</w:t>
      </w:r>
      <w:r w:rsidR="00042C6F" w:rsidRPr="002725F5">
        <w:rPr>
          <w:rFonts w:ascii="Times New Roman" w:hAnsi="Times New Roman" w:cs="Times New Roman"/>
          <w:szCs w:val="24"/>
        </w:rPr>
        <w:t xml:space="preserve"> considerado irregular</w:t>
      </w:r>
      <w:r w:rsidR="007C05CA" w:rsidRPr="002725F5">
        <w:rPr>
          <w:rFonts w:ascii="Times New Roman" w:hAnsi="Times New Roman" w:cs="Times New Roman"/>
          <w:szCs w:val="24"/>
        </w:rPr>
        <w:t>.</w:t>
      </w:r>
    </w:p>
    <w:p w14:paraId="109CD9EC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6C60E0D0" w14:textId="7E2893BE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6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A Comissão Especial poderá, no prazo de 2 (dois) dias do término do prazo da defesa:</w:t>
      </w:r>
    </w:p>
    <w:p w14:paraId="5B9D8099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>I – arquivar o procedimento administrativo, se entender não configurada a infração ou não houver provas suficientes da autoria, notificando-se o representado e o representante, se for o caso;</w:t>
      </w:r>
    </w:p>
    <w:p w14:paraId="445B634B" w14:textId="2735AB08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 xml:space="preserve">II – determinar a produção de provas em reunião designada no máximo em </w:t>
      </w:r>
      <w:proofErr w:type="gramStart"/>
      <w:r w:rsidRPr="002725F5">
        <w:rPr>
          <w:rFonts w:ascii="Times New Roman" w:hAnsi="Times New Roman" w:cs="Times New Roman"/>
          <w:szCs w:val="24"/>
        </w:rPr>
        <w:t>2</w:t>
      </w:r>
      <w:proofErr w:type="gramEnd"/>
      <w:r w:rsidRPr="002725F5">
        <w:rPr>
          <w:rFonts w:ascii="Times New Roman" w:hAnsi="Times New Roman" w:cs="Times New Roman"/>
          <w:szCs w:val="24"/>
        </w:rPr>
        <w:t xml:space="preserve"> (dois) dias contados do decurso do prazo p</w:t>
      </w:r>
      <w:r w:rsidR="0BC73F07" w:rsidRPr="002725F5">
        <w:rPr>
          <w:rFonts w:ascii="Times New Roman" w:hAnsi="Times New Roman" w:cs="Times New Roman"/>
          <w:szCs w:val="24"/>
        </w:rPr>
        <w:t xml:space="preserve">revisto no </w:t>
      </w:r>
      <w:r w:rsidR="0BC73F07" w:rsidRPr="002725F5">
        <w:rPr>
          <w:rFonts w:ascii="Times New Roman" w:hAnsi="Times New Roman" w:cs="Times New Roman"/>
          <w:i/>
          <w:iCs/>
          <w:szCs w:val="24"/>
        </w:rPr>
        <w:t>caput</w:t>
      </w:r>
      <w:r w:rsidRPr="002725F5">
        <w:rPr>
          <w:rFonts w:ascii="Times New Roman" w:hAnsi="Times New Roman" w:cs="Times New Roman"/>
          <w:szCs w:val="24"/>
        </w:rPr>
        <w:t xml:space="preserve"> (art. 11, § 3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, inc. I, da Resolução n. </w:t>
      </w:r>
      <w:r w:rsidR="00CB4D44" w:rsidRPr="002725F5">
        <w:rPr>
          <w:rFonts w:ascii="Times New Roman" w:hAnsi="Times New Roman" w:cs="Times New Roman"/>
          <w:szCs w:val="24"/>
        </w:rPr>
        <w:t>231/2022</w:t>
      </w:r>
      <w:r w:rsidRPr="002725F5">
        <w:rPr>
          <w:rFonts w:ascii="Times New Roman" w:hAnsi="Times New Roman" w:cs="Times New Roman"/>
          <w:szCs w:val="24"/>
        </w:rPr>
        <w:t xml:space="preserve"> do Conanda).</w:t>
      </w:r>
    </w:p>
    <w:p w14:paraId="00FD1BCD" w14:textId="5C10A5BD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 1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No caso do inc. II, o representante e o representado serão intimados a</w:t>
      </w:r>
      <w:r w:rsidR="000B13EC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>comparecerem à reunião designada e efetuarem perguntas para as testemunhas ouvidas;</w:t>
      </w:r>
    </w:p>
    <w:p w14:paraId="5018535D" w14:textId="1A76D776" w:rsidR="007C05CA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 2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Eventual ausência do representante ou do representado não impede a realização da reunião a que se refere o inc. II, desde que tenham sido ambos notificados para o ato.</w:t>
      </w:r>
    </w:p>
    <w:p w14:paraId="33FED153" w14:textId="50D56F34" w:rsidR="007C05CA" w:rsidRPr="002725F5" w:rsidRDefault="007C05CA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 3º</w:t>
      </w:r>
      <w:r w:rsidRPr="002725F5">
        <w:rPr>
          <w:rFonts w:ascii="Times New Roman" w:hAnsi="Times New Roman" w:cs="Times New Roman"/>
          <w:szCs w:val="24"/>
        </w:rPr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14:paraId="34AA8C24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0DCF12A4" w14:textId="27F230E3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7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Finalizada a reunião designada para a produção das provas indicadas pelas partes, a Comissão Especial decidirá, fundamentadamente, em</w:t>
      </w:r>
      <w:r w:rsidR="6B19B19F" w:rsidRPr="002725F5">
        <w:rPr>
          <w:rFonts w:ascii="Times New Roman" w:hAnsi="Times New Roman" w:cs="Times New Roman"/>
          <w:szCs w:val="24"/>
        </w:rPr>
        <w:t xml:space="preserve"> até</w:t>
      </w:r>
      <w:r w:rsidRPr="002725F5">
        <w:rPr>
          <w:rFonts w:ascii="Times New Roman" w:hAnsi="Times New Roman" w:cs="Times New Roman"/>
          <w:szCs w:val="24"/>
        </w:rPr>
        <w:t xml:space="preserve"> 2 (dois) dias, notificando-se, em igual prazo, o representado e, se for o caso, o representante, que terão também o mesmo prazo para interpor recurso, sem efeito suspensivo, à Plenária do Conselho Municipal dos Direitos da Criança e do Adolescente (art. 11, § </w:t>
      </w:r>
      <w:r w:rsidR="00CF08D6" w:rsidRPr="002725F5">
        <w:rPr>
          <w:rFonts w:ascii="Times New Roman" w:hAnsi="Times New Roman" w:cs="Times New Roman"/>
          <w:szCs w:val="24"/>
        </w:rPr>
        <w:t>5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>,</w:t>
      </w:r>
      <w:r w:rsidR="00CF08D6" w:rsidRPr="002725F5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 xml:space="preserve">da Resolução n. </w:t>
      </w:r>
      <w:r w:rsidR="00CF08D6" w:rsidRPr="002725F5">
        <w:rPr>
          <w:rFonts w:ascii="Times New Roman" w:hAnsi="Times New Roman" w:cs="Times New Roman"/>
          <w:szCs w:val="24"/>
        </w:rPr>
        <w:t>231/2022</w:t>
      </w:r>
      <w:r w:rsidRPr="002725F5">
        <w:rPr>
          <w:rFonts w:ascii="Times New Roman" w:hAnsi="Times New Roman" w:cs="Times New Roman"/>
          <w:szCs w:val="24"/>
        </w:rPr>
        <w:t xml:space="preserve"> do Conanda).</w:t>
      </w:r>
    </w:p>
    <w:p w14:paraId="5C0AD955" w14:textId="66DCDF30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lastRenderedPageBreak/>
        <w:t>§ 1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A Plenária do Conselho Municipal dos Direitos da Criança e do Adolescente decidirá em 2 (dois)</w:t>
      </w:r>
      <w:r w:rsidR="007C05CA" w:rsidRPr="002725F5">
        <w:rPr>
          <w:rFonts w:ascii="Times New Roman" w:hAnsi="Times New Roman" w:cs="Times New Roman"/>
          <w:szCs w:val="24"/>
        </w:rPr>
        <w:t xml:space="preserve"> </w:t>
      </w:r>
      <w:r w:rsidRPr="002725F5">
        <w:rPr>
          <w:rFonts w:ascii="Times New Roman" w:hAnsi="Times New Roman" w:cs="Times New Roman"/>
          <w:szCs w:val="24"/>
        </w:rPr>
        <w:t xml:space="preserve">dias do término do prazo da interposição do recurso, reunindo-se, se preciso for, extraordinariamente (art. 11, </w:t>
      </w:r>
      <w:r w:rsidR="00CF08D6" w:rsidRPr="002725F5">
        <w:rPr>
          <w:rFonts w:ascii="Times New Roman" w:hAnsi="Times New Roman" w:cs="Times New Roman"/>
          <w:szCs w:val="24"/>
        </w:rPr>
        <w:t>§ 5</w:t>
      </w:r>
      <w:r w:rsidR="00CF08D6"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="00CF08D6" w:rsidRPr="002725F5">
        <w:rPr>
          <w:rFonts w:ascii="Times New Roman" w:hAnsi="Times New Roman" w:cs="Times New Roman"/>
          <w:szCs w:val="24"/>
        </w:rPr>
        <w:t>, da Resolução n. 231/2022</w:t>
      </w:r>
      <w:r w:rsidRPr="002725F5">
        <w:rPr>
          <w:rFonts w:ascii="Times New Roman" w:hAnsi="Times New Roman" w:cs="Times New Roman"/>
          <w:szCs w:val="24"/>
        </w:rPr>
        <w:t xml:space="preserve"> do Conanda);</w:t>
      </w:r>
    </w:p>
    <w:p w14:paraId="6F80BBD2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044700CD" w14:textId="5E8554DF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8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7706466E" w:rsidRPr="002725F5">
        <w:rPr>
          <w:rFonts w:ascii="Times New Roman" w:hAnsi="Times New Roman" w:cs="Times New Roman"/>
          <w:szCs w:val="24"/>
        </w:rPr>
        <w:t>O</w:t>
      </w:r>
      <w:r w:rsidR="44AA5BE3" w:rsidRPr="002725F5">
        <w:rPr>
          <w:rFonts w:ascii="Times New Roman" w:hAnsi="Times New Roman" w:cs="Times New Roman"/>
          <w:szCs w:val="24"/>
        </w:rPr>
        <w:t>s nomes</w:t>
      </w:r>
      <w:r w:rsidR="2D8F9385" w:rsidRPr="002725F5">
        <w:rPr>
          <w:rFonts w:ascii="Times New Roman" w:hAnsi="Times New Roman" w:cs="Times New Roman"/>
          <w:szCs w:val="24"/>
        </w:rPr>
        <w:t xml:space="preserve"> dos</w:t>
      </w:r>
      <w:r w:rsidR="44AA5BE3" w:rsidRPr="002725F5">
        <w:rPr>
          <w:rFonts w:ascii="Times New Roman" w:hAnsi="Times New Roman" w:cs="Times New Roman"/>
          <w:szCs w:val="24"/>
        </w:rPr>
        <w:t xml:space="preserve"> candidatos cassados deverão permanecer nas cédulas </w:t>
      </w:r>
      <w:r w:rsidR="35AB2BA0" w:rsidRPr="002725F5">
        <w:rPr>
          <w:rFonts w:ascii="Times New Roman" w:hAnsi="Times New Roman" w:cs="Times New Roman"/>
          <w:szCs w:val="24"/>
        </w:rPr>
        <w:t>ou</w:t>
      </w:r>
      <w:r w:rsidR="44AA5BE3" w:rsidRPr="002725F5">
        <w:rPr>
          <w:rFonts w:ascii="Times New Roman" w:hAnsi="Times New Roman" w:cs="Times New Roman"/>
          <w:szCs w:val="24"/>
        </w:rPr>
        <w:t xml:space="preserve"> inseminados nas urnas eletrônicas</w:t>
      </w:r>
      <w:r w:rsidR="347EC509" w:rsidRPr="002725F5">
        <w:rPr>
          <w:rFonts w:ascii="Times New Roman" w:hAnsi="Times New Roman" w:cs="Times New Roman"/>
          <w:szCs w:val="24"/>
        </w:rPr>
        <w:t>.</w:t>
      </w:r>
    </w:p>
    <w:p w14:paraId="2C36B01A" w14:textId="65D22833" w:rsidR="00FE0BF3" w:rsidRPr="002725F5" w:rsidRDefault="347EC509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Parágrafo único.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398486F8" w:rsidRPr="002725F5">
        <w:rPr>
          <w:rFonts w:ascii="Times New Roman" w:hAnsi="Times New Roman" w:cs="Times New Roman"/>
          <w:szCs w:val="24"/>
        </w:rPr>
        <w:t>Os votos atribuídos</w:t>
      </w:r>
      <w:r w:rsidR="204C6DB5" w:rsidRPr="002725F5">
        <w:rPr>
          <w:rFonts w:ascii="Times New Roman" w:hAnsi="Times New Roman" w:cs="Times New Roman"/>
          <w:szCs w:val="24"/>
        </w:rPr>
        <w:t xml:space="preserve"> ao candidato</w:t>
      </w:r>
      <w:r w:rsidR="27329757" w:rsidRPr="002725F5">
        <w:rPr>
          <w:rFonts w:ascii="Times New Roman" w:hAnsi="Times New Roman" w:cs="Times New Roman"/>
          <w:szCs w:val="24"/>
        </w:rPr>
        <w:t xml:space="preserve"> cassado</w:t>
      </w:r>
      <w:r w:rsidR="204C6DB5" w:rsidRPr="002725F5">
        <w:rPr>
          <w:rFonts w:ascii="Times New Roman" w:hAnsi="Times New Roman" w:cs="Times New Roman"/>
          <w:szCs w:val="24"/>
        </w:rPr>
        <w:t xml:space="preserve"> serão co</w:t>
      </w:r>
      <w:r w:rsidR="24E6697A" w:rsidRPr="002725F5">
        <w:rPr>
          <w:rFonts w:ascii="Times New Roman" w:hAnsi="Times New Roman" w:cs="Times New Roman"/>
          <w:szCs w:val="24"/>
        </w:rPr>
        <w:t>nsiderados nulos.</w:t>
      </w:r>
    </w:p>
    <w:p w14:paraId="69391BAE" w14:textId="6647708D" w:rsidR="03E5FB4E" w:rsidRPr="002725F5" w:rsidRDefault="03E5FB4E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490E9941" w14:textId="3F1947A6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9</w:t>
      </w:r>
      <w:r w:rsidRPr="002725F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 O representante do Ministério Público, tal </w:t>
      </w:r>
      <w:r w:rsidR="00042C6F" w:rsidRPr="002725F5">
        <w:rPr>
          <w:rFonts w:ascii="Times New Roman" w:hAnsi="Times New Roman" w:cs="Times New Roman"/>
          <w:szCs w:val="24"/>
        </w:rPr>
        <w:t>como</w:t>
      </w:r>
      <w:r w:rsidRPr="002725F5">
        <w:rPr>
          <w:rFonts w:ascii="Times New Roman" w:hAnsi="Times New Roman" w:cs="Times New Roman"/>
          <w:szCs w:val="24"/>
        </w:rPr>
        <w:t xml:space="preserve"> determina o art. 11, § 7</w:t>
      </w:r>
      <w:r w:rsidRPr="002725F5">
        <w:rPr>
          <w:rFonts w:ascii="Times New Roman" w:hAnsi="Times New Roman" w:cs="Times New Roman"/>
          <w:szCs w:val="24"/>
          <w:u w:val="single"/>
          <w:vertAlign w:val="superscript"/>
        </w:rPr>
        <w:t>o</w:t>
      </w:r>
      <w:r w:rsidRPr="002725F5">
        <w:rPr>
          <w:rFonts w:ascii="Times New Roman" w:hAnsi="Times New Roman" w:cs="Times New Roman"/>
          <w:szCs w:val="24"/>
        </w:rPr>
        <w:t xml:space="preserve">, da Resolução n. </w:t>
      </w:r>
      <w:r w:rsidR="00C3244E" w:rsidRPr="002725F5">
        <w:rPr>
          <w:rFonts w:ascii="Times New Roman" w:hAnsi="Times New Roman" w:cs="Times New Roman"/>
          <w:szCs w:val="24"/>
        </w:rPr>
        <w:t>231/2022</w:t>
      </w:r>
      <w:r w:rsidRPr="002725F5">
        <w:rPr>
          <w:rFonts w:ascii="Times New Roman" w:hAnsi="Times New Roman" w:cs="Times New Roman"/>
          <w:szCs w:val="24"/>
        </w:rPr>
        <w:t xml:space="preserve"> do Conanda, deverá ser cientificado de todas as </w:t>
      </w:r>
      <w:r w:rsidR="007C05CA" w:rsidRPr="002725F5">
        <w:rPr>
          <w:rFonts w:ascii="Times New Roman" w:hAnsi="Times New Roman" w:cs="Times New Roman"/>
          <w:szCs w:val="24"/>
        </w:rPr>
        <w:t>reuniões da Comissão Especial e do CMDCA, com antecedência mínima de 72</w:t>
      </w:r>
      <w:r w:rsidR="00CF645F" w:rsidRPr="002725F5">
        <w:rPr>
          <w:rFonts w:ascii="Times New Roman" w:hAnsi="Times New Roman" w:cs="Times New Roman"/>
          <w:szCs w:val="24"/>
        </w:rPr>
        <w:t xml:space="preserve">(setenta e duas), bem como de todas as </w:t>
      </w:r>
      <w:r w:rsidRPr="002725F5">
        <w:rPr>
          <w:rFonts w:ascii="Times New Roman" w:hAnsi="Times New Roman" w:cs="Times New Roman"/>
          <w:szCs w:val="24"/>
        </w:rPr>
        <w:t>decisões d</w:t>
      </w:r>
      <w:r w:rsidR="00CF645F" w:rsidRPr="002725F5">
        <w:rPr>
          <w:rFonts w:ascii="Times New Roman" w:hAnsi="Times New Roman" w:cs="Times New Roman"/>
          <w:szCs w:val="24"/>
        </w:rPr>
        <w:t>estes órgãos</w:t>
      </w:r>
      <w:r w:rsidRPr="002725F5">
        <w:rPr>
          <w:rFonts w:ascii="Times New Roman" w:hAnsi="Times New Roman" w:cs="Times New Roman"/>
          <w:szCs w:val="24"/>
        </w:rPr>
        <w:t>, no prazo de 2 (dois) dias de sua prolação.</w:t>
      </w:r>
    </w:p>
    <w:p w14:paraId="501A3B36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76C071CF" w14:textId="341F52FF" w:rsidR="00FE0BF3" w:rsidRPr="002725F5" w:rsidRDefault="0FC7416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1</w:t>
      </w:r>
      <w:r w:rsidR="53A2836A" w:rsidRPr="002725F5">
        <w:rPr>
          <w:rFonts w:ascii="Times New Roman" w:hAnsi="Times New Roman" w:cs="Times New Roman"/>
          <w:b/>
          <w:bCs/>
          <w:szCs w:val="24"/>
        </w:rPr>
        <w:t>0</w:t>
      </w:r>
      <w:r w:rsidRPr="002725F5">
        <w:rPr>
          <w:rFonts w:ascii="Times New Roman" w:hAnsi="Times New Roman" w:cs="Times New Roman"/>
          <w:szCs w:val="24"/>
        </w:rPr>
        <w:t xml:space="preserve"> Para que o teor desta Resolução seja de conhecimento de todos os munícipes e candidatos, ela deverá ter ampla publicidade</w:t>
      </w:r>
      <w:r w:rsidR="72D837B5" w:rsidRPr="002725F5">
        <w:rPr>
          <w:rFonts w:ascii="Times New Roman" w:hAnsi="Times New Roman" w:cs="Times New Roman"/>
          <w:szCs w:val="24"/>
        </w:rPr>
        <w:t xml:space="preserve">, </w:t>
      </w:r>
      <w:r w:rsidRPr="002725F5">
        <w:rPr>
          <w:rFonts w:ascii="Times New Roman" w:hAnsi="Times New Roman" w:cs="Times New Roman"/>
          <w:szCs w:val="24"/>
        </w:rPr>
        <w:t>sendo publicada no Diário Oficial do Município</w:t>
      </w:r>
      <w:r w:rsidR="0A68F91C" w:rsidRPr="002725F5">
        <w:rPr>
          <w:rFonts w:ascii="Times New Roman" w:hAnsi="Times New Roman" w:cs="Times New Roman"/>
          <w:szCs w:val="24"/>
        </w:rPr>
        <w:t>,</w:t>
      </w:r>
      <w:r w:rsidR="0D9176DB" w:rsidRPr="002725F5">
        <w:rPr>
          <w:rFonts w:ascii="Times New Roman" w:hAnsi="Times New Roman" w:cs="Times New Roman"/>
          <w:szCs w:val="24"/>
        </w:rPr>
        <w:t xml:space="preserve"> no sítio eletrônico e </w:t>
      </w:r>
      <w:r w:rsidR="2A1E3CC5" w:rsidRPr="002725F5">
        <w:rPr>
          <w:rFonts w:ascii="Times New Roman" w:hAnsi="Times New Roman" w:cs="Times New Roman"/>
          <w:szCs w:val="24"/>
        </w:rPr>
        <w:t xml:space="preserve">nas </w:t>
      </w:r>
      <w:r w:rsidR="0D9176DB" w:rsidRPr="002725F5">
        <w:rPr>
          <w:rFonts w:ascii="Times New Roman" w:hAnsi="Times New Roman" w:cs="Times New Roman"/>
          <w:szCs w:val="24"/>
        </w:rPr>
        <w:t>redes sociais da administração municipal, bem como</w:t>
      </w:r>
      <w:r w:rsidRPr="002725F5">
        <w:rPr>
          <w:rFonts w:ascii="Times New Roman" w:hAnsi="Times New Roman" w:cs="Times New Roman"/>
          <w:szCs w:val="24"/>
        </w:rPr>
        <w:t xml:space="preserve"> noticiada em rádios, jornais e outros meios de divulgação</w:t>
      </w:r>
      <w:r w:rsidR="2B168683" w:rsidRPr="002725F5">
        <w:rPr>
          <w:rFonts w:ascii="Times New Roman" w:hAnsi="Times New Roman" w:cs="Times New Roman"/>
          <w:szCs w:val="24"/>
        </w:rPr>
        <w:t>.</w:t>
      </w:r>
    </w:p>
    <w:p w14:paraId="4FDB0118" w14:textId="7684BA1F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Parágrafo único.</w:t>
      </w:r>
      <w:r w:rsidRPr="002725F5">
        <w:rPr>
          <w:rFonts w:ascii="Times New Roman" w:hAnsi="Times New Roman" w:cs="Times New Roman"/>
          <w:szCs w:val="24"/>
        </w:rPr>
        <w:t xml:space="preserve"> O Conselho Municipal dos Direitos da Criança e do Adolescente dará ampla divulgação do endereço e locais onde poderão ser encaminhadas denúncias de </w:t>
      </w:r>
      <w:r w:rsidR="00CF645F" w:rsidRPr="002725F5">
        <w:rPr>
          <w:rFonts w:ascii="Times New Roman" w:hAnsi="Times New Roman" w:cs="Times New Roman"/>
          <w:szCs w:val="24"/>
        </w:rPr>
        <w:t>violação das regras de campanha.</w:t>
      </w:r>
    </w:p>
    <w:p w14:paraId="1FC5C8F7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23D36F8E" w14:textId="53C805F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Art. 1</w:t>
      </w:r>
      <w:r w:rsidR="010D29DF" w:rsidRPr="002725F5">
        <w:rPr>
          <w:rFonts w:ascii="Times New Roman" w:hAnsi="Times New Roman" w:cs="Times New Roman"/>
          <w:b/>
          <w:bCs/>
          <w:szCs w:val="24"/>
        </w:rPr>
        <w:t>1</w:t>
      </w:r>
      <w:r w:rsidRPr="002725F5">
        <w:rPr>
          <w:rFonts w:ascii="Times New Roman" w:hAnsi="Times New Roman" w:cs="Times New Roman"/>
          <w:szCs w:val="24"/>
        </w:rPr>
        <w:t xml:space="preserve"> A Comissão Especial fará reunião com </w:t>
      </w:r>
      <w:r w:rsidR="3E4B1D7F" w:rsidRPr="002725F5">
        <w:rPr>
          <w:rFonts w:ascii="Times New Roman" w:hAnsi="Times New Roman" w:cs="Times New Roman"/>
          <w:szCs w:val="24"/>
        </w:rPr>
        <w:t>todos os candidatos habilitados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007E4BF4" w:rsidRPr="002725F5">
        <w:rPr>
          <w:rFonts w:ascii="Times New Roman" w:hAnsi="Times New Roman" w:cs="Times New Roman"/>
          <w:szCs w:val="24"/>
        </w:rPr>
        <w:t>ao</w:t>
      </w:r>
      <w:r w:rsidRPr="002725F5">
        <w:rPr>
          <w:rFonts w:ascii="Times New Roman" w:hAnsi="Times New Roman" w:cs="Times New Roman"/>
          <w:szCs w:val="24"/>
        </w:rPr>
        <w:t xml:space="preserve"> Processo de Escolha dos Membros do Conselho Tutelar</w:t>
      </w:r>
      <w:r w:rsidR="007E4BF4" w:rsidRPr="002725F5">
        <w:rPr>
          <w:rFonts w:ascii="Times New Roman" w:hAnsi="Times New Roman" w:cs="Times New Roman"/>
          <w:szCs w:val="24"/>
        </w:rPr>
        <w:t xml:space="preserve">, </w:t>
      </w:r>
      <w:bookmarkStart w:id="1" w:name="_Hlk127005645"/>
      <w:r w:rsidRPr="002725F5">
        <w:rPr>
          <w:rFonts w:ascii="Times New Roman" w:hAnsi="Times New Roman" w:cs="Times New Roman"/>
          <w:szCs w:val="24"/>
        </w:rPr>
        <w:t xml:space="preserve">tão logo </w:t>
      </w:r>
      <w:r w:rsidR="007E4BF4" w:rsidRPr="002725F5">
        <w:rPr>
          <w:rFonts w:ascii="Times New Roman" w:hAnsi="Times New Roman" w:cs="Times New Roman"/>
          <w:szCs w:val="24"/>
        </w:rPr>
        <w:t xml:space="preserve">que </w:t>
      </w:r>
      <w:r w:rsidRPr="002725F5">
        <w:rPr>
          <w:rFonts w:ascii="Times New Roman" w:hAnsi="Times New Roman" w:cs="Times New Roman"/>
          <w:szCs w:val="24"/>
        </w:rPr>
        <w:t>seja publicada a relação</w:t>
      </w:r>
      <w:r w:rsidR="002E51DB" w:rsidRPr="002725F5">
        <w:rPr>
          <w:rFonts w:ascii="Times New Roman" w:hAnsi="Times New Roman" w:cs="Times New Roman"/>
          <w:szCs w:val="24"/>
        </w:rPr>
        <w:t xml:space="preserve"> final</w:t>
      </w:r>
      <w:r w:rsidRPr="002725F5">
        <w:rPr>
          <w:rFonts w:ascii="Times New Roman" w:hAnsi="Times New Roman" w:cs="Times New Roman"/>
          <w:szCs w:val="24"/>
        </w:rPr>
        <w:t xml:space="preserve"> dos(as) candidatos(as) considerados(as) habilitados(as)</w:t>
      </w:r>
      <w:bookmarkEnd w:id="1"/>
      <w:r w:rsidR="007E4BF4" w:rsidRPr="002725F5">
        <w:rPr>
          <w:rFonts w:ascii="Times New Roman" w:hAnsi="Times New Roman" w:cs="Times New Roman"/>
          <w:szCs w:val="24"/>
        </w:rPr>
        <w:t xml:space="preserve">, e </w:t>
      </w:r>
      <w:r w:rsidR="59E008CB" w:rsidRPr="002725F5">
        <w:rPr>
          <w:rFonts w:ascii="Times New Roman" w:hAnsi="Times New Roman" w:cs="Times New Roman"/>
          <w:szCs w:val="24"/>
        </w:rPr>
        <w:t xml:space="preserve">na </w:t>
      </w:r>
      <w:r w:rsidR="4101531C" w:rsidRPr="002725F5">
        <w:rPr>
          <w:rFonts w:ascii="Times New Roman" w:hAnsi="Times New Roman" w:cs="Times New Roman"/>
          <w:szCs w:val="24"/>
        </w:rPr>
        <w:t>semana anterior</w:t>
      </w:r>
      <w:r w:rsidR="59E008CB" w:rsidRPr="002725F5">
        <w:rPr>
          <w:rFonts w:ascii="Times New Roman" w:hAnsi="Times New Roman" w:cs="Times New Roman"/>
          <w:szCs w:val="24"/>
        </w:rPr>
        <w:t xml:space="preserve"> </w:t>
      </w:r>
      <w:r w:rsidR="4101531C" w:rsidRPr="002725F5">
        <w:rPr>
          <w:rFonts w:ascii="Times New Roman" w:hAnsi="Times New Roman" w:cs="Times New Roman"/>
          <w:szCs w:val="24"/>
        </w:rPr>
        <w:t>a</w:t>
      </w:r>
      <w:r w:rsidR="59E008CB" w:rsidRPr="002725F5">
        <w:rPr>
          <w:rFonts w:ascii="Times New Roman" w:hAnsi="Times New Roman" w:cs="Times New Roman"/>
          <w:szCs w:val="24"/>
        </w:rPr>
        <w:t>o dia da votação</w:t>
      </w:r>
      <w:r w:rsidR="64C76B27" w:rsidRPr="002725F5">
        <w:rPr>
          <w:rFonts w:ascii="Times New Roman" w:hAnsi="Times New Roman" w:cs="Times New Roman"/>
          <w:szCs w:val="24"/>
        </w:rPr>
        <w:t>, com foco nas vedações específicas da votação, organização do pleito e participação de fiscais dos candidatos</w:t>
      </w:r>
      <w:r w:rsidR="59E008CB" w:rsidRPr="002725F5">
        <w:rPr>
          <w:rFonts w:ascii="Times New Roman" w:hAnsi="Times New Roman" w:cs="Times New Roman"/>
          <w:szCs w:val="24"/>
        </w:rPr>
        <w:t>.</w:t>
      </w:r>
    </w:p>
    <w:p w14:paraId="5727E0A7" w14:textId="68D29AE0" w:rsidR="0BEF32F4" w:rsidRPr="002725F5" w:rsidRDefault="0BEF32F4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§ 1º</w:t>
      </w:r>
      <w:r w:rsidR="59E008CB" w:rsidRPr="002725F5">
        <w:rPr>
          <w:rFonts w:ascii="Times New Roman" w:hAnsi="Times New Roman" w:cs="Times New Roman"/>
          <w:szCs w:val="24"/>
        </w:rPr>
        <w:t xml:space="preserve"> Em cada uma</w:t>
      </w:r>
      <w:r w:rsidR="0938FD57" w:rsidRPr="002725F5">
        <w:rPr>
          <w:rFonts w:ascii="Times New Roman" w:hAnsi="Times New Roman" w:cs="Times New Roman"/>
          <w:szCs w:val="24"/>
        </w:rPr>
        <w:t xml:space="preserve"> das solenidades será registrada ata da reunião, com a lista de presença dos candidatos e dos membros da Comissão Especial</w:t>
      </w:r>
    </w:p>
    <w:p w14:paraId="0CDB5089" w14:textId="7B0DCAD4" w:rsidR="0938FD57" w:rsidRPr="002725F5" w:rsidRDefault="0938FD57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 xml:space="preserve">§ 2º </w:t>
      </w:r>
      <w:r w:rsidRPr="002725F5">
        <w:rPr>
          <w:rFonts w:ascii="Times New Roman" w:hAnsi="Times New Roman" w:cs="Times New Roman"/>
          <w:szCs w:val="24"/>
        </w:rPr>
        <w:t>Eventual ausência não isenta o candidato do cumprimento das regras do processo de escolha.</w:t>
      </w:r>
    </w:p>
    <w:p w14:paraId="0E6798ED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20ACF7A5" w14:textId="21B29944" w:rsidR="00CF645F" w:rsidRPr="002725F5" w:rsidRDefault="00CF645F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lastRenderedPageBreak/>
        <w:t>Art. 1</w:t>
      </w:r>
      <w:r w:rsidR="3F62C4D3" w:rsidRPr="002725F5">
        <w:rPr>
          <w:rFonts w:ascii="Times New Roman" w:hAnsi="Times New Roman" w:cs="Times New Roman"/>
          <w:b/>
          <w:bCs/>
          <w:szCs w:val="24"/>
        </w:rPr>
        <w:t>2</w:t>
      </w:r>
      <w:r w:rsidRPr="002725F5">
        <w:rPr>
          <w:rFonts w:ascii="Times New Roman" w:hAnsi="Times New Roman" w:cs="Times New Roman"/>
          <w:b/>
          <w:bCs/>
          <w:szCs w:val="24"/>
        </w:rPr>
        <w:t>.</w:t>
      </w:r>
      <w:r w:rsidRPr="002725F5">
        <w:rPr>
          <w:rFonts w:ascii="Times New Roman" w:hAnsi="Times New Roman" w:cs="Times New Roman"/>
          <w:szCs w:val="24"/>
        </w:rPr>
        <w:t xml:space="preserve"> Os procedimentos administrativos de que tratam essa resolução poderão ser instaurados após a data da eleição</w:t>
      </w:r>
      <w:r w:rsidR="002E51DB" w:rsidRPr="002725F5">
        <w:rPr>
          <w:rFonts w:ascii="Times New Roman" w:hAnsi="Times New Roman" w:cs="Times New Roman"/>
          <w:szCs w:val="24"/>
        </w:rPr>
        <w:t>,</w:t>
      </w:r>
      <w:r w:rsidRPr="002725F5">
        <w:rPr>
          <w:rFonts w:ascii="Times New Roman" w:hAnsi="Times New Roman" w:cs="Times New Roman"/>
          <w:szCs w:val="24"/>
        </w:rPr>
        <w:t xml:space="preserve"> </w:t>
      </w:r>
      <w:r w:rsidR="002E51DB" w:rsidRPr="002725F5">
        <w:rPr>
          <w:rFonts w:ascii="Times New Roman" w:hAnsi="Times New Roman" w:cs="Times New Roman"/>
          <w:szCs w:val="24"/>
        </w:rPr>
        <w:t xml:space="preserve">inclusive </w:t>
      </w:r>
      <w:r w:rsidRPr="002725F5">
        <w:rPr>
          <w:rFonts w:ascii="Times New Roman" w:hAnsi="Times New Roman" w:cs="Times New Roman"/>
          <w:szCs w:val="24"/>
        </w:rPr>
        <w:t>para apuração de condutas vedadas praticadas na data da votação e deverão ser concluídos antes da posse dos membros do Conselho Tutelar eleitos pela comunidade.</w:t>
      </w:r>
    </w:p>
    <w:p w14:paraId="37626C0E" w14:textId="6CA86C0B" w:rsidR="00FE0BF3" w:rsidRPr="002725F5" w:rsidRDefault="0E55AF2C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 xml:space="preserve">Parágrafo único. </w:t>
      </w:r>
      <w:r w:rsidRPr="002725F5">
        <w:rPr>
          <w:rFonts w:ascii="Times New Roman" w:hAnsi="Times New Roman" w:cs="Times New Roman"/>
          <w:szCs w:val="24"/>
        </w:rPr>
        <w:t>Aplicam-se, no que couber, as disposições desta resolução às eventuais irregularidades relativas à organização e condução do pleito em geral</w:t>
      </w:r>
      <w:r w:rsidR="44DEFC42" w:rsidRPr="002725F5">
        <w:rPr>
          <w:rFonts w:ascii="Times New Roman" w:hAnsi="Times New Roman" w:cs="Times New Roman"/>
          <w:szCs w:val="24"/>
        </w:rPr>
        <w:t xml:space="preserve">, cabendo à Comissão Especial processar e julgar </w:t>
      </w:r>
      <w:r w:rsidR="0FCCDC1A" w:rsidRPr="002725F5">
        <w:rPr>
          <w:rFonts w:ascii="Times New Roman" w:hAnsi="Times New Roman" w:cs="Times New Roman"/>
          <w:szCs w:val="24"/>
        </w:rPr>
        <w:t xml:space="preserve">as </w:t>
      </w:r>
      <w:r w:rsidR="44DEFC42" w:rsidRPr="002725F5">
        <w:rPr>
          <w:rFonts w:ascii="Times New Roman" w:hAnsi="Times New Roman" w:cs="Times New Roman"/>
          <w:szCs w:val="24"/>
        </w:rPr>
        <w:t>representações, com direito de recurso à Plenária do CMDCA.</w:t>
      </w:r>
    </w:p>
    <w:p w14:paraId="55D81DA7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4C970C24" w14:textId="0F68FD7B" w:rsidR="03E5FB4E" w:rsidRPr="002725F5" w:rsidRDefault="03E5FB4E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EF6799D" w14:textId="0D530DC2" w:rsidR="00FE0BF3" w:rsidRPr="002725F5" w:rsidRDefault="006D14C1" w:rsidP="002725F5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Siderópolis</w:t>
      </w:r>
      <w:r w:rsidR="00FE0BF3" w:rsidRPr="002725F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30</w:t>
      </w:r>
      <w:r w:rsidR="00FE0BF3" w:rsidRPr="002725F5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agosto</w:t>
      </w:r>
      <w:r w:rsidR="00FE0BF3" w:rsidRPr="002725F5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2023</w:t>
      </w:r>
      <w:r w:rsidR="00FE0BF3" w:rsidRPr="002725F5">
        <w:rPr>
          <w:rFonts w:ascii="Times New Roman" w:hAnsi="Times New Roman" w:cs="Times New Roman"/>
          <w:szCs w:val="24"/>
        </w:rPr>
        <w:t>.</w:t>
      </w:r>
    </w:p>
    <w:p w14:paraId="30A47618" w14:textId="77777777" w:rsidR="00FE0BF3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3152E130" w14:textId="77777777" w:rsidR="00C86B2D" w:rsidRDefault="00C86B2D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395AB21" w14:textId="77777777" w:rsidR="00C86B2D" w:rsidRPr="002725F5" w:rsidRDefault="00C86B2D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30534C70" w14:textId="77777777" w:rsidR="00FE0BF3" w:rsidRPr="002725F5" w:rsidRDefault="00FE0BF3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23CC20B9" w14:textId="77777777" w:rsidR="006D14C1" w:rsidRPr="00C86B2D" w:rsidRDefault="006D14C1" w:rsidP="00C86B2D">
      <w:pPr>
        <w:pStyle w:val="Jurisprudncias"/>
        <w:jc w:val="center"/>
        <w:rPr>
          <w:rFonts w:ascii="Times New Roman" w:hAnsi="Times New Roman" w:cs="Times New Roman"/>
          <w:b/>
          <w:szCs w:val="24"/>
        </w:rPr>
      </w:pPr>
      <w:r w:rsidRPr="00C86B2D">
        <w:rPr>
          <w:rFonts w:ascii="Times New Roman" w:hAnsi="Times New Roman" w:cs="Times New Roman"/>
          <w:b/>
          <w:szCs w:val="24"/>
        </w:rPr>
        <w:t>KARINA DO LIVRAMENTO NICHELE</w:t>
      </w:r>
    </w:p>
    <w:p w14:paraId="7E48A029" w14:textId="69100E8E" w:rsidR="00FE0BF3" w:rsidRPr="00C86B2D" w:rsidRDefault="00FE0BF3" w:rsidP="00C86B2D">
      <w:pPr>
        <w:pStyle w:val="Jurisprudncias"/>
        <w:jc w:val="center"/>
        <w:rPr>
          <w:rFonts w:ascii="Times New Roman" w:hAnsi="Times New Roman" w:cs="Times New Roman"/>
          <w:b/>
          <w:szCs w:val="24"/>
        </w:rPr>
      </w:pPr>
      <w:r w:rsidRPr="00C86B2D">
        <w:rPr>
          <w:rFonts w:ascii="Times New Roman" w:hAnsi="Times New Roman" w:cs="Times New Roman"/>
          <w:b/>
          <w:szCs w:val="24"/>
        </w:rPr>
        <w:t>Presidente</w:t>
      </w:r>
    </w:p>
    <w:p w14:paraId="43354B3E" w14:textId="43B4C466" w:rsidR="00FE0BF3" w:rsidRPr="00C86B2D" w:rsidRDefault="00FE0BF3" w:rsidP="00C86B2D">
      <w:pPr>
        <w:pStyle w:val="Jurisprudncias"/>
        <w:jc w:val="center"/>
        <w:rPr>
          <w:rFonts w:ascii="Times New Roman" w:hAnsi="Times New Roman" w:cs="Times New Roman"/>
          <w:b/>
          <w:szCs w:val="24"/>
        </w:rPr>
      </w:pPr>
      <w:r w:rsidRPr="00C86B2D">
        <w:rPr>
          <w:rFonts w:ascii="Times New Roman" w:hAnsi="Times New Roman" w:cs="Times New Roman"/>
          <w:b/>
          <w:szCs w:val="24"/>
        </w:rPr>
        <w:t xml:space="preserve">CMDCA de </w:t>
      </w:r>
      <w:r w:rsidR="006D14C1" w:rsidRPr="00C86B2D">
        <w:rPr>
          <w:rFonts w:ascii="Times New Roman" w:hAnsi="Times New Roman" w:cs="Times New Roman"/>
          <w:b/>
          <w:szCs w:val="24"/>
        </w:rPr>
        <w:t>Siderópolis</w:t>
      </w:r>
    </w:p>
    <w:p w14:paraId="0EEED51E" w14:textId="77777777" w:rsidR="002725F5" w:rsidRDefault="002725F5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C06B1" w14:textId="77777777" w:rsidR="00CB19A5" w:rsidRDefault="00CB19A5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9AA9D" w14:textId="77777777" w:rsidR="00CB19A5" w:rsidRDefault="00CB19A5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57CC" w14:textId="77777777" w:rsidR="00C86B2D" w:rsidRDefault="00C86B2D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31BAF" w14:textId="77777777" w:rsidR="00CB19A5" w:rsidRDefault="00CB19A5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993F" w14:textId="77777777" w:rsidR="00CB19A5" w:rsidRDefault="00CB19A5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11078" w14:textId="77777777" w:rsidR="000E7A18" w:rsidRDefault="000E7A18" w:rsidP="000E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F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proofErr w:type="gramStart"/>
      <w:r w:rsidRPr="002725F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</w:p>
    <w:p w14:paraId="59CFA256" w14:textId="46696B24" w:rsidR="000E7A18" w:rsidRPr="002725F5" w:rsidRDefault="000E7A18" w:rsidP="000E7A18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DENÚNCIA</w:t>
      </w:r>
      <w:r w:rsidRPr="002725F5">
        <w:rPr>
          <w:rFonts w:ascii="Times New Roman" w:hAnsi="Times New Roman" w:cs="Times New Roman"/>
          <w:b/>
          <w:bCs/>
          <w:szCs w:val="24"/>
        </w:rPr>
        <w:t xml:space="preserve"> DE CONDUTAS VEDADAS NO PROCESSO DE ESCOLHA PARA OS MEMBROS DO CONSELHO TUTELAR</w:t>
      </w:r>
    </w:p>
    <w:p w14:paraId="0D93B37C" w14:textId="77777777" w:rsidR="000E7A18" w:rsidRDefault="000E7A18" w:rsidP="000E7A18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27A2616" w14:textId="6D30988D" w:rsidR="008F7C55" w:rsidRPr="000B13EC" w:rsidRDefault="008F7C55" w:rsidP="000B13EC">
      <w:pPr>
        <w:pStyle w:val="Jurisprudncias"/>
        <w:numPr>
          <w:ilvl w:val="0"/>
          <w:numId w:val="4"/>
        </w:numPr>
        <w:spacing w:line="360" w:lineRule="auto"/>
        <w:ind w:hanging="1080"/>
        <w:rPr>
          <w:rFonts w:ascii="Times New Roman" w:hAnsi="Times New Roman" w:cs="Times New Roman"/>
          <w:b/>
          <w:bCs/>
          <w:szCs w:val="24"/>
        </w:rPr>
      </w:pPr>
      <w:r w:rsidRPr="000B13EC">
        <w:rPr>
          <w:rFonts w:ascii="Times New Roman" w:hAnsi="Times New Roman" w:cs="Times New Roman"/>
          <w:b/>
          <w:bCs/>
          <w:szCs w:val="24"/>
        </w:rPr>
        <w:t>Qualificação do denunciante:</w:t>
      </w:r>
      <w:proofErr w:type="gramStart"/>
      <w:r w:rsidR="000B13EC" w:rsidRPr="000B13E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B13E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gramEnd"/>
      <w:r w:rsidRPr="000B13EC">
        <w:rPr>
          <w:rFonts w:ascii="Times New Roman" w:hAnsi="Times New Roman" w:cs="Times New Roman"/>
          <w:b/>
          <w:bCs/>
          <w:szCs w:val="24"/>
        </w:rPr>
        <w:t xml:space="preserve">Manter dados </w:t>
      </w:r>
      <w:r w:rsidR="000B13EC" w:rsidRPr="000B13EC">
        <w:rPr>
          <w:rFonts w:ascii="Times New Roman" w:hAnsi="Times New Roman" w:cs="Times New Roman"/>
          <w:b/>
          <w:bCs/>
          <w:szCs w:val="24"/>
        </w:rPr>
        <w:t>anônimos (</w:t>
      </w:r>
      <w:r w:rsidRPr="000B13EC">
        <w:rPr>
          <w:rFonts w:ascii="Times New Roman" w:hAnsi="Times New Roman" w:cs="Times New Roman"/>
          <w:b/>
          <w:bCs/>
          <w:szCs w:val="24"/>
        </w:rPr>
        <w:t xml:space="preserve">   )  Sim   (   ) Não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F7C55" w:rsidRPr="002725F5" w14:paraId="2B2A559C" w14:textId="77777777" w:rsidTr="000B13EC">
        <w:tc>
          <w:tcPr>
            <w:tcW w:w="1271" w:type="dxa"/>
          </w:tcPr>
          <w:p w14:paraId="77C0ADDD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Nome</w:t>
            </w:r>
          </w:p>
        </w:tc>
        <w:tc>
          <w:tcPr>
            <w:tcW w:w="7223" w:type="dxa"/>
          </w:tcPr>
          <w:p w14:paraId="35DAEFB2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7C55" w:rsidRPr="002725F5" w14:paraId="69C07893" w14:textId="77777777" w:rsidTr="000B13EC">
        <w:tc>
          <w:tcPr>
            <w:tcW w:w="1271" w:type="dxa"/>
          </w:tcPr>
          <w:p w14:paraId="12230243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CPF</w:t>
            </w:r>
          </w:p>
        </w:tc>
        <w:tc>
          <w:tcPr>
            <w:tcW w:w="7223" w:type="dxa"/>
          </w:tcPr>
          <w:p w14:paraId="641A8DD8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7C55" w:rsidRPr="002725F5" w14:paraId="177C8DD0" w14:textId="77777777" w:rsidTr="000B13EC">
        <w:tc>
          <w:tcPr>
            <w:tcW w:w="1271" w:type="dxa"/>
          </w:tcPr>
          <w:p w14:paraId="17DE88D4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Endereço</w:t>
            </w:r>
          </w:p>
        </w:tc>
        <w:tc>
          <w:tcPr>
            <w:tcW w:w="7223" w:type="dxa"/>
          </w:tcPr>
          <w:p w14:paraId="4F33F64B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7C55" w:rsidRPr="002725F5" w14:paraId="1B4A0A5E" w14:textId="77777777" w:rsidTr="000B13EC">
        <w:tc>
          <w:tcPr>
            <w:tcW w:w="1271" w:type="dxa"/>
          </w:tcPr>
          <w:p w14:paraId="29215F6E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Telefone</w:t>
            </w:r>
          </w:p>
        </w:tc>
        <w:tc>
          <w:tcPr>
            <w:tcW w:w="7223" w:type="dxa"/>
          </w:tcPr>
          <w:p w14:paraId="0056C180" w14:textId="77777777" w:rsidR="008F7C55" w:rsidRPr="002725F5" w:rsidRDefault="008F7C55" w:rsidP="00E13767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01918F9" w14:textId="77777777" w:rsidR="008F7C55" w:rsidRPr="002725F5" w:rsidRDefault="008F7C55" w:rsidP="000E7A18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6594149" w14:textId="77777777" w:rsidR="000E7A18" w:rsidRPr="002725F5" w:rsidRDefault="000E7A18" w:rsidP="00F9476F">
      <w:pPr>
        <w:pStyle w:val="Jurisprudncias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Qualificação do Autor (Candidato/Terceiro) da Conduta Vedada: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9476F" w:rsidRPr="002725F5" w14:paraId="29A3E7E9" w14:textId="77777777" w:rsidTr="002B7243">
        <w:tc>
          <w:tcPr>
            <w:tcW w:w="1271" w:type="dxa"/>
          </w:tcPr>
          <w:p w14:paraId="59744A9D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Nome</w:t>
            </w:r>
          </w:p>
        </w:tc>
        <w:tc>
          <w:tcPr>
            <w:tcW w:w="7223" w:type="dxa"/>
          </w:tcPr>
          <w:p w14:paraId="5D5F3C94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4E3B5C94" w14:textId="77777777" w:rsidTr="002B7243">
        <w:tc>
          <w:tcPr>
            <w:tcW w:w="1271" w:type="dxa"/>
          </w:tcPr>
          <w:p w14:paraId="1004AFF0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CPF</w:t>
            </w:r>
          </w:p>
        </w:tc>
        <w:tc>
          <w:tcPr>
            <w:tcW w:w="7223" w:type="dxa"/>
          </w:tcPr>
          <w:p w14:paraId="1EDE38F2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173F0C3E" w14:textId="77777777" w:rsidTr="002B7243">
        <w:tc>
          <w:tcPr>
            <w:tcW w:w="1271" w:type="dxa"/>
          </w:tcPr>
          <w:p w14:paraId="565B6A3D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Endereço</w:t>
            </w:r>
          </w:p>
        </w:tc>
        <w:tc>
          <w:tcPr>
            <w:tcW w:w="7223" w:type="dxa"/>
          </w:tcPr>
          <w:p w14:paraId="0C078326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0D572433" w14:textId="77777777" w:rsidTr="002B7243">
        <w:tc>
          <w:tcPr>
            <w:tcW w:w="1271" w:type="dxa"/>
          </w:tcPr>
          <w:p w14:paraId="68C56C48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Telefone</w:t>
            </w:r>
          </w:p>
        </w:tc>
        <w:tc>
          <w:tcPr>
            <w:tcW w:w="7223" w:type="dxa"/>
          </w:tcPr>
          <w:p w14:paraId="78D7E41D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9867214" w14:textId="77777777" w:rsidR="000E7A18" w:rsidRPr="002725F5" w:rsidRDefault="000E7A18" w:rsidP="000E7A18">
      <w:pPr>
        <w:pStyle w:val="Jurisprudncias"/>
        <w:spacing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</w:p>
    <w:p w14:paraId="55D32728" w14:textId="77777777" w:rsidR="000E7A18" w:rsidRPr="002725F5" w:rsidRDefault="000E7A18" w:rsidP="00F9476F">
      <w:pPr>
        <w:pStyle w:val="Jurisprudncias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 xml:space="preserve">Dados da denúncia </w:t>
      </w:r>
    </w:p>
    <w:p w14:paraId="209204B9" w14:textId="08DF4417" w:rsidR="000E7A18" w:rsidRPr="002725F5" w:rsidRDefault="000E7A18" w:rsidP="000E7A18">
      <w:pPr>
        <w:pStyle w:val="Jurisprudncias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 xml:space="preserve"> Data</w:t>
      </w:r>
      <w:r w:rsidR="00F9476F">
        <w:rPr>
          <w:rFonts w:ascii="Times New Roman" w:hAnsi="Times New Roman" w:cs="Times New Roman"/>
          <w:b/>
          <w:bCs/>
          <w:szCs w:val="24"/>
        </w:rPr>
        <w:t xml:space="preserve"> do fato</w:t>
      </w:r>
      <w:r w:rsidRPr="002725F5">
        <w:rPr>
          <w:rFonts w:ascii="Times New Roman" w:hAnsi="Times New Roman" w:cs="Times New Roman"/>
          <w:b/>
          <w:bCs/>
          <w:szCs w:val="24"/>
        </w:rPr>
        <w:t>: ___/__/___</w:t>
      </w:r>
      <w:r w:rsidR="006D14C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725F5">
        <w:rPr>
          <w:rFonts w:ascii="Times New Roman" w:hAnsi="Times New Roman" w:cs="Times New Roman"/>
          <w:b/>
          <w:bCs/>
          <w:szCs w:val="24"/>
        </w:rPr>
        <w:t>Hora</w:t>
      </w:r>
      <w:r w:rsidR="00F9476F">
        <w:rPr>
          <w:rFonts w:ascii="Times New Roman" w:hAnsi="Times New Roman" w:cs="Times New Roman"/>
          <w:b/>
          <w:bCs/>
          <w:szCs w:val="24"/>
        </w:rPr>
        <w:t xml:space="preserve"> do fato</w:t>
      </w:r>
      <w:r w:rsidRPr="002725F5">
        <w:rPr>
          <w:rFonts w:ascii="Times New Roman" w:hAnsi="Times New Roman" w:cs="Times New Roman"/>
          <w:b/>
          <w:bCs/>
          <w:szCs w:val="24"/>
        </w:rPr>
        <w:t xml:space="preserve">: </w:t>
      </w:r>
      <w:r w:rsidR="00F9476F">
        <w:rPr>
          <w:rFonts w:ascii="Times New Roman" w:hAnsi="Times New Roman" w:cs="Times New Roman"/>
          <w:b/>
          <w:bCs/>
          <w:szCs w:val="24"/>
        </w:rPr>
        <w:t>__</w:t>
      </w:r>
      <w:r w:rsidRPr="002725F5">
        <w:rPr>
          <w:rFonts w:ascii="Times New Roman" w:hAnsi="Times New Roman" w:cs="Times New Roman"/>
          <w:b/>
          <w:bCs/>
          <w:szCs w:val="24"/>
        </w:rPr>
        <w:t>____Local</w:t>
      </w:r>
      <w:r w:rsidR="00F9476F">
        <w:rPr>
          <w:rFonts w:ascii="Times New Roman" w:hAnsi="Times New Roman" w:cs="Times New Roman"/>
          <w:b/>
          <w:bCs/>
          <w:szCs w:val="24"/>
        </w:rPr>
        <w:t xml:space="preserve"> do fato</w:t>
      </w:r>
      <w:r w:rsidRPr="002725F5">
        <w:rPr>
          <w:rFonts w:ascii="Times New Roman" w:hAnsi="Times New Roman" w:cs="Times New Roman"/>
          <w:b/>
          <w:bCs/>
          <w:szCs w:val="24"/>
        </w:rPr>
        <w:t>: ________________________</w:t>
      </w:r>
    </w:p>
    <w:p w14:paraId="1CCBE2DC" w14:textId="49943C07" w:rsidR="000E7A18" w:rsidRPr="002725F5" w:rsidRDefault="000E7A18" w:rsidP="000E7A18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</w:t>
      </w:r>
      <w:r w:rsidR="00F9476F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</w:t>
      </w:r>
    </w:p>
    <w:p w14:paraId="54CAC77F" w14:textId="77777777" w:rsidR="000E7A18" w:rsidRPr="002725F5" w:rsidRDefault="000E7A18" w:rsidP="000E7A18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0254281C" w14:textId="727074AC" w:rsidR="000E7A18" w:rsidRPr="00F9476F" w:rsidRDefault="000E7A18" w:rsidP="00F9476F">
      <w:pPr>
        <w:pStyle w:val="Jurisprudncias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F9476F">
        <w:rPr>
          <w:rFonts w:ascii="Times New Roman" w:hAnsi="Times New Roman" w:cs="Times New Roman"/>
          <w:b/>
          <w:bCs/>
          <w:szCs w:val="24"/>
        </w:rPr>
        <w:t>Qualificação de Testemunhas</w:t>
      </w:r>
      <w:r w:rsidR="000B13EC" w:rsidRPr="00F9476F">
        <w:rPr>
          <w:rFonts w:ascii="Times New Roman" w:hAnsi="Times New Roman" w:cs="Times New Roman"/>
          <w:b/>
          <w:bCs/>
          <w:szCs w:val="24"/>
        </w:rPr>
        <w:t xml:space="preserve"> (se </w:t>
      </w:r>
      <w:r w:rsidR="00F9476F" w:rsidRPr="00F9476F">
        <w:rPr>
          <w:rFonts w:ascii="Times New Roman" w:hAnsi="Times New Roman" w:cs="Times New Roman"/>
          <w:b/>
          <w:bCs/>
          <w:szCs w:val="24"/>
        </w:rPr>
        <w:t>houver</w:t>
      </w:r>
      <w:r w:rsidR="000B13EC" w:rsidRPr="00F9476F">
        <w:rPr>
          <w:rFonts w:ascii="Times New Roman" w:hAnsi="Times New Roman" w:cs="Times New Roman"/>
          <w:b/>
          <w:bCs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476F" w:rsidRPr="002725F5" w14:paraId="2E9FE0C4" w14:textId="77777777" w:rsidTr="00F9476F">
        <w:tc>
          <w:tcPr>
            <w:tcW w:w="1980" w:type="dxa"/>
          </w:tcPr>
          <w:p w14:paraId="05C39A87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Nome</w:t>
            </w:r>
          </w:p>
        </w:tc>
        <w:tc>
          <w:tcPr>
            <w:tcW w:w="6514" w:type="dxa"/>
          </w:tcPr>
          <w:p w14:paraId="3C0BE012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10B71212" w14:textId="77777777" w:rsidTr="00F9476F">
        <w:tc>
          <w:tcPr>
            <w:tcW w:w="1980" w:type="dxa"/>
          </w:tcPr>
          <w:p w14:paraId="467E8AF5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CPF</w:t>
            </w:r>
          </w:p>
        </w:tc>
        <w:tc>
          <w:tcPr>
            <w:tcW w:w="6514" w:type="dxa"/>
          </w:tcPr>
          <w:p w14:paraId="7FA5A4FA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2C9AFFAB" w14:textId="77777777" w:rsidTr="00F9476F">
        <w:tc>
          <w:tcPr>
            <w:tcW w:w="1980" w:type="dxa"/>
          </w:tcPr>
          <w:p w14:paraId="5A3CEAC5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Endereço</w:t>
            </w:r>
          </w:p>
        </w:tc>
        <w:tc>
          <w:tcPr>
            <w:tcW w:w="6514" w:type="dxa"/>
          </w:tcPr>
          <w:p w14:paraId="6E07642D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71113725" w14:textId="77777777" w:rsidTr="00F9476F">
        <w:tc>
          <w:tcPr>
            <w:tcW w:w="1980" w:type="dxa"/>
          </w:tcPr>
          <w:p w14:paraId="514F1D8F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Telefone</w:t>
            </w:r>
          </w:p>
        </w:tc>
        <w:tc>
          <w:tcPr>
            <w:tcW w:w="6514" w:type="dxa"/>
          </w:tcPr>
          <w:p w14:paraId="632DDA01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596FC25" w14:textId="4B66A268" w:rsidR="008F7C55" w:rsidRDefault="008F7C55" w:rsidP="00106E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8BD81" w14:textId="3D56F2E8" w:rsidR="00F9476F" w:rsidRDefault="00F9476F" w:rsidP="00F9476F">
      <w:pPr>
        <w:tabs>
          <w:tab w:val="left" w:pos="627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A8B984" w14:textId="4D2119BB" w:rsidR="00F9476F" w:rsidRDefault="00F9476F" w:rsidP="00F9476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Local, data_______________________</w:t>
      </w:r>
    </w:p>
    <w:p w14:paraId="2086C6E8" w14:textId="77777777" w:rsidR="00F9476F" w:rsidRDefault="00F9476F" w:rsidP="00F9476F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2045B" w14:textId="1D593355" w:rsidR="00F9476F" w:rsidRDefault="00F9476F" w:rsidP="00F9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Assinatura </w:t>
      </w:r>
    </w:p>
    <w:p w14:paraId="4D6A482A" w14:textId="77777777" w:rsidR="008F7C55" w:rsidRDefault="008F7C55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B9B2" w14:textId="4BC6AD00" w:rsidR="002B7ADD" w:rsidRPr="002725F5" w:rsidRDefault="007E4BF4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F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F9476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3BB87AD" w14:textId="77777777" w:rsidR="007E4BF4" w:rsidRPr="002725F5" w:rsidRDefault="007E4BF4" w:rsidP="00272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98D2E" w14:textId="0546567D" w:rsidR="007E4BF4" w:rsidRPr="002725F5" w:rsidRDefault="007E4BF4" w:rsidP="002725F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AUTO DE CONSTATAÇÃO E AVERIGUAÇÃO DE CONDUTAS VEDADAS NO PROCESSO DE ESCOLHA PARA OS MEMBROS DO CONSELHO TUTELAR</w:t>
      </w:r>
    </w:p>
    <w:p w14:paraId="5E3A7464" w14:textId="77777777" w:rsidR="007E4BF4" w:rsidRPr="002725F5" w:rsidRDefault="007E4BF4" w:rsidP="002725F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530F63D" w14:textId="70DE3574" w:rsidR="00FD40D1" w:rsidRPr="002725F5" w:rsidRDefault="00FD40D1" w:rsidP="00F9476F">
      <w:pPr>
        <w:pStyle w:val="Jurisprudnci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Qualificação do Autor (Candidato/Terceiro) da Conduta Vedada:</w:t>
      </w:r>
    </w:p>
    <w:p w14:paraId="166A9433" w14:textId="77777777" w:rsidR="00FD40D1" w:rsidRPr="002725F5" w:rsidRDefault="00FD40D1" w:rsidP="002725F5">
      <w:pPr>
        <w:pStyle w:val="Jurisprudncias"/>
        <w:spacing w:line="360" w:lineRule="auto"/>
        <w:ind w:left="1080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9476F" w:rsidRPr="002725F5" w14:paraId="7CE23DA5" w14:textId="77777777" w:rsidTr="002B7243">
        <w:tc>
          <w:tcPr>
            <w:tcW w:w="1271" w:type="dxa"/>
          </w:tcPr>
          <w:p w14:paraId="5034E9D4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Nome</w:t>
            </w:r>
          </w:p>
        </w:tc>
        <w:tc>
          <w:tcPr>
            <w:tcW w:w="7223" w:type="dxa"/>
          </w:tcPr>
          <w:p w14:paraId="18FB546B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47837DC8" w14:textId="77777777" w:rsidTr="002B7243">
        <w:tc>
          <w:tcPr>
            <w:tcW w:w="1271" w:type="dxa"/>
          </w:tcPr>
          <w:p w14:paraId="0E63ECAA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CPF</w:t>
            </w:r>
          </w:p>
        </w:tc>
        <w:tc>
          <w:tcPr>
            <w:tcW w:w="7223" w:type="dxa"/>
          </w:tcPr>
          <w:p w14:paraId="2A7AE3D7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4AC74A1D" w14:textId="77777777" w:rsidTr="002B7243">
        <w:tc>
          <w:tcPr>
            <w:tcW w:w="1271" w:type="dxa"/>
          </w:tcPr>
          <w:p w14:paraId="1A7D30DC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Endereço</w:t>
            </w:r>
          </w:p>
        </w:tc>
        <w:tc>
          <w:tcPr>
            <w:tcW w:w="7223" w:type="dxa"/>
          </w:tcPr>
          <w:p w14:paraId="4FC81B2C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619630DD" w14:textId="77777777" w:rsidTr="002B7243">
        <w:tc>
          <w:tcPr>
            <w:tcW w:w="1271" w:type="dxa"/>
          </w:tcPr>
          <w:p w14:paraId="5A732049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Telefone</w:t>
            </w:r>
          </w:p>
        </w:tc>
        <w:tc>
          <w:tcPr>
            <w:tcW w:w="7223" w:type="dxa"/>
          </w:tcPr>
          <w:p w14:paraId="0DAA83FD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99055A" w14:textId="77777777" w:rsidR="00FD40D1" w:rsidRPr="002725F5" w:rsidRDefault="00FD40D1" w:rsidP="002725F5">
      <w:pPr>
        <w:pStyle w:val="Jurisprudncias"/>
        <w:spacing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</w:p>
    <w:p w14:paraId="2313263E" w14:textId="28156C1B" w:rsidR="00FD40D1" w:rsidRPr="002725F5" w:rsidRDefault="00FD40D1" w:rsidP="00F9476F">
      <w:pPr>
        <w:pStyle w:val="Jurisprudnci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 xml:space="preserve">Dados da denúncia </w:t>
      </w:r>
    </w:p>
    <w:p w14:paraId="4ED07FA8" w14:textId="484BEF01" w:rsidR="00F9476F" w:rsidRPr="002725F5" w:rsidRDefault="00FD40D1" w:rsidP="00F9476F">
      <w:pPr>
        <w:pStyle w:val="Jurisprudncias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F9476F" w:rsidRPr="002725F5">
        <w:rPr>
          <w:rFonts w:ascii="Times New Roman" w:hAnsi="Times New Roman" w:cs="Times New Roman"/>
          <w:b/>
          <w:bCs/>
          <w:szCs w:val="24"/>
        </w:rPr>
        <w:t>Data</w:t>
      </w:r>
      <w:r w:rsidR="00F9476F">
        <w:rPr>
          <w:rFonts w:ascii="Times New Roman" w:hAnsi="Times New Roman" w:cs="Times New Roman"/>
          <w:b/>
          <w:bCs/>
          <w:szCs w:val="24"/>
        </w:rPr>
        <w:t xml:space="preserve"> do fato</w:t>
      </w:r>
      <w:r w:rsidR="00F9476F" w:rsidRPr="002725F5">
        <w:rPr>
          <w:rFonts w:ascii="Times New Roman" w:hAnsi="Times New Roman" w:cs="Times New Roman"/>
          <w:b/>
          <w:bCs/>
          <w:szCs w:val="24"/>
        </w:rPr>
        <w:t>: ___/__/___Hora</w:t>
      </w:r>
      <w:r w:rsidR="00F9476F">
        <w:rPr>
          <w:rFonts w:ascii="Times New Roman" w:hAnsi="Times New Roman" w:cs="Times New Roman"/>
          <w:b/>
          <w:bCs/>
          <w:szCs w:val="24"/>
        </w:rPr>
        <w:t xml:space="preserve"> do fato</w:t>
      </w:r>
      <w:r w:rsidR="00F9476F" w:rsidRPr="002725F5">
        <w:rPr>
          <w:rFonts w:ascii="Times New Roman" w:hAnsi="Times New Roman" w:cs="Times New Roman"/>
          <w:b/>
          <w:bCs/>
          <w:szCs w:val="24"/>
        </w:rPr>
        <w:t xml:space="preserve">: </w:t>
      </w:r>
      <w:r w:rsidR="00F9476F">
        <w:rPr>
          <w:rFonts w:ascii="Times New Roman" w:hAnsi="Times New Roman" w:cs="Times New Roman"/>
          <w:b/>
          <w:bCs/>
          <w:szCs w:val="24"/>
        </w:rPr>
        <w:t>__</w:t>
      </w:r>
      <w:r w:rsidR="00F9476F" w:rsidRPr="002725F5">
        <w:rPr>
          <w:rFonts w:ascii="Times New Roman" w:hAnsi="Times New Roman" w:cs="Times New Roman"/>
          <w:b/>
          <w:bCs/>
          <w:szCs w:val="24"/>
        </w:rPr>
        <w:t>____Local</w:t>
      </w:r>
      <w:r w:rsidR="00F9476F">
        <w:rPr>
          <w:rFonts w:ascii="Times New Roman" w:hAnsi="Times New Roman" w:cs="Times New Roman"/>
          <w:b/>
          <w:bCs/>
          <w:szCs w:val="24"/>
        </w:rPr>
        <w:t xml:space="preserve"> do fato</w:t>
      </w:r>
      <w:r w:rsidR="00F9476F" w:rsidRPr="002725F5">
        <w:rPr>
          <w:rFonts w:ascii="Times New Roman" w:hAnsi="Times New Roman" w:cs="Times New Roman"/>
          <w:b/>
          <w:bCs/>
          <w:szCs w:val="24"/>
        </w:rPr>
        <w:t>: ______________________</w:t>
      </w:r>
    </w:p>
    <w:p w14:paraId="2FBE236E" w14:textId="77777777" w:rsidR="00F9476F" w:rsidRPr="002725F5" w:rsidRDefault="00F9476F" w:rsidP="00F9476F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2725F5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14F8E0F0" w14:textId="2C61ECCF" w:rsidR="00F9476F" w:rsidRDefault="00F9476F" w:rsidP="00F9476F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7B8586A8" w14:textId="3F5F817B" w:rsidR="007E4BF4" w:rsidRPr="00F9476F" w:rsidRDefault="007E4BF4" w:rsidP="00F9476F">
      <w:pPr>
        <w:pStyle w:val="Jurisprudnci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F9476F">
        <w:rPr>
          <w:rFonts w:ascii="Times New Roman" w:hAnsi="Times New Roman" w:cs="Times New Roman"/>
          <w:b/>
          <w:bCs/>
          <w:szCs w:val="24"/>
        </w:rPr>
        <w:t>Qualificação de Testemunhas: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9476F" w:rsidRPr="002725F5" w14:paraId="24519345" w14:textId="77777777" w:rsidTr="002B7243">
        <w:tc>
          <w:tcPr>
            <w:tcW w:w="1271" w:type="dxa"/>
          </w:tcPr>
          <w:p w14:paraId="396A6E5D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Nome</w:t>
            </w:r>
          </w:p>
        </w:tc>
        <w:tc>
          <w:tcPr>
            <w:tcW w:w="7223" w:type="dxa"/>
          </w:tcPr>
          <w:p w14:paraId="4318AA7F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5374E244" w14:textId="77777777" w:rsidTr="002B7243">
        <w:tc>
          <w:tcPr>
            <w:tcW w:w="1271" w:type="dxa"/>
          </w:tcPr>
          <w:p w14:paraId="688B7C54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CPF</w:t>
            </w:r>
          </w:p>
        </w:tc>
        <w:tc>
          <w:tcPr>
            <w:tcW w:w="7223" w:type="dxa"/>
          </w:tcPr>
          <w:p w14:paraId="4A2DA08B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3ED5C937" w14:textId="77777777" w:rsidTr="002B7243">
        <w:tc>
          <w:tcPr>
            <w:tcW w:w="1271" w:type="dxa"/>
          </w:tcPr>
          <w:p w14:paraId="46192883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Endereço</w:t>
            </w:r>
          </w:p>
        </w:tc>
        <w:tc>
          <w:tcPr>
            <w:tcW w:w="7223" w:type="dxa"/>
          </w:tcPr>
          <w:p w14:paraId="4E341350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76F" w:rsidRPr="002725F5" w14:paraId="581EB7BA" w14:textId="77777777" w:rsidTr="002B7243">
        <w:tc>
          <w:tcPr>
            <w:tcW w:w="1271" w:type="dxa"/>
          </w:tcPr>
          <w:p w14:paraId="2A952510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Telefone</w:t>
            </w:r>
          </w:p>
        </w:tc>
        <w:tc>
          <w:tcPr>
            <w:tcW w:w="7223" w:type="dxa"/>
          </w:tcPr>
          <w:p w14:paraId="36BBA7BC" w14:textId="77777777" w:rsidR="00F9476F" w:rsidRPr="002725F5" w:rsidRDefault="00F9476F" w:rsidP="002B7243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8FD2A30" w14:textId="77777777" w:rsidR="007E4BF4" w:rsidRPr="002725F5" w:rsidRDefault="007E4BF4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6761F31E" w14:textId="2CEE1679" w:rsidR="007E4BF4" w:rsidRPr="002725F5" w:rsidRDefault="0066194F" w:rsidP="002725F5">
      <w:pPr>
        <w:pStyle w:val="Jurisprudncias"/>
        <w:spacing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</w:t>
      </w:r>
      <w:r w:rsidR="007E4BF4" w:rsidRPr="002725F5">
        <w:rPr>
          <w:rFonts w:ascii="Times New Roman" w:hAnsi="Times New Roman" w:cs="Times New Roman"/>
          <w:b/>
          <w:bCs/>
          <w:szCs w:val="24"/>
        </w:rPr>
        <w:t xml:space="preserve">V. </w:t>
      </w:r>
      <w:r w:rsidR="007E4BF4" w:rsidRPr="002725F5" w:rsidDel="00BD20BB">
        <w:rPr>
          <w:rFonts w:ascii="Times New Roman" w:hAnsi="Times New Roman" w:cs="Times New Roman"/>
          <w:b/>
          <w:bCs/>
          <w:szCs w:val="24"/>
        </w:rPr>
        <w:t xml:space="preserve"> </w:t>
      </w:r>
      <w:r w:rsidR="007E4BF4" w:rsidRPr="002725F5">
        <w:rPr>
          <w:rFonts w:ascii="Times New Roman" w:hAnsi="Times New Roman" w:cs="Times New Roman"/>
          <w:b/>
          <w:bCs/>
          <w:szCs w:val="24"/>
        </w:rPr>
        <w:t>Infração Constatada:</w:t>
      </w:r>
    </w:p>
    <w:tbl>
      <w:tblPr>
        <w:tblStyle w:val="Tabelacomgrade"/>
        <w:tblW w:w="8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E4BF4" w:rsidRPr="002725F5" w14:paraId="40281C22" w14:textId="77777777" w:rsidTr="00E13767">
        <w:tc>
          <w:tcPr>
            <w:tcW w:w="8642" w:type="dxa"/>
          </w:tcPr>
          <w:p w14:paraId="33B8C08F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) abuso do poder econômico na propaganda feita por meio dos veículos de comunicação social, com previsão legal no art. 14, § 9º, da Constituição Federal; na Lei Complementar Federal nº 64/1990 (Lei de Inelegibilidade); e no art. 237 do Código Eleitoral, ou as que as suceder; </w:t>
            </w:r>
          </w:p>
          <w:p w14:paraId="51BFEEB0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doação, oferta, promessa ou entrega ao eleitor de bem ou vantagem pessoal de qualquer natureza, inclusive brindes de pequeno valor;</w:t>
            </w:r>
          </w:p>
          <w:p w14:paraId="4B34AD61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propaganda por meio de anúncios luminosos, faixas, cartazes ou inscrições em qualquer local público;</w:t>
            </w:r>
          </w:p>
          <w:p w14:paraId="3EEC3B1B" w14:textId="405298B8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725F5" w:rsidRPr="00F94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articipação de candidatos, nos 3 (três) meses que precedem o pleito, de inaugurações de obras públicas;</w:t>
            </w:r>
          </w:p>
          <w:p w14:paraId="07A43E9F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abuso do poder político-partidário assim entendido como a utilização da estrutura e financiamento das candidaturas pelos partidos políticos no processo de escolha;</w:t>
            </w:r>
          </w:p>
          <w:p w14:paraId="43031C00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) abuso do poder religioso, assim entendido como o financiamento das candidaturas pelas </w:t>
            </w:r>
            <w:r w:rsidRPr="00F94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entidades religiosas no processo de escolha e veiculação de propaganda em templos de qualquer religião, nos termos da Lei Federal nº 9.504/1997 e alterações posteriores; </w:t>
            </w:r>
          </w:p>
          <w:p w14:paraId="6955F55A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favorecimento de candidatos por qualquer autoridade pública ou utilização, em benefício daqueles, de espaços, equipamentos e serviços da Administração Pública;</w:t>
            </w:r>
          </w:p>
          <w:p w14:paraId="21B2773B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) distribuição de camisetas e qualquer outro tipo de divulgação em vestuário; </w:t>
            </w:r>
          </w:p>
          <w:p w14:paraId="5694DDBC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propaganda que implique grave perturbação à ordem, aliciamento de eleitores por meios insidiosos e propaganda enganosa:</w:t>
            </w:r>
          </w:p>
          <w:p w14:paraId="280B6431" w14:textId="77777777" w:rsidR="007E4BF4" w:rsidRPr="00F9476F" w:rsidRDefault="007E4BF4" w:rsidP="00F9476F">
            <w:pPr>
              <w:pStyle w:val="Jurisprudncias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a. considera-se grave perturbação à ordem, propaganda que fira as posturas municipais, que perturbe o sossego público ou que prejudique a higiene e a estética urbanas;</w:t>
            </w:r>
          </w:p>
          <w:p w14:paraId="580F7F0C" w14:textId="77777777" w:rsidR="007E4BF4" w:rsidRPr="00F9476F" w:rsidRDefault="007E4BF4" w:rsidP="00F9476F">
            <w:pPr>
              <w:pStyle w:val="Jurisprudncias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b. considera-se aliciamento de eleitores por meios insidiosos, doação, oferecimento, promessa ou entrega ao eleitor de bem ou vantagem pessoal de qualquer natureza, inclusive brindes de pequeno valor;</w:t>
            </w:r>
          </w:p>
          <w:p w14:paraId="6589C1A1" w14:textId="77777777" w:rsidR="007E4BF4" w:rsidRPr="00F9476F" w:rsidRDefault="007E4BF4" w:rsidP="00F9476F">
            <w:pPr>
              <w:pStyle w:val="Jurisprudncias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c. considera-se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      </w:r>
          </w:p>
          <w:p w14:paraId="70D62842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propaganda eleitoral em rádio, televisão, outdoors, carro de som, luminosos, bem como por faixas, letreiros e banners com fotos ou outras formas de propaganda de massa;</w:t>
            </w:r>
          </w:p>
          <w:p w14:paraId="62D365F5" w14:textId="77777777" w:rsidR="007E4BF4" w:rsidRPr="00F9476F" w:rsidRDefault="007E4BF4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abuso de propaganda na internet e em redes sociais;</w:t>
            </w:r>
          </w:p>
          <w:p w14:paraId="62FB5D1D" w14:textId="0A681745" w:rsidR="007E4BF4" w:rsidRPr="00F9476F" w:rsidRDefault="007E4BF4" w:rsidP="00F9476F">
            <w:pPr>
              <w:pStyle w:val="Jurisprudncias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Utilização de espaço na mídia no dia da votação;</w:t>
            </w:r>
          </w:p>
          <w:p w14:paraId="60301E10" w14:textId="565160F8" w:rsidR="007E4BF4" w:rsidRPr="00F9476F" w:rsidRDefault="007E4BF4" w:rsidP="00F9476F">
            <w:pPr>
              <w:pStyle w:val="Jurisprudncias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Transporte de eleitores no dia da votação;</w:t>
            </w:r>
          </w:p>
          <w:p w14:paraId="30FE47AC" w14:textId="0B01FF0F" w:rsidR="007E4BF4" w:rsidRPr="00F9476F" w:rsidRDefault="007E4BF4" w:rsidP="00F9476F">
            <w:pPr>
              <w:pStyle w:val="Jurisprudncias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Uso de alto-falantes e amplificadores de som ou promoção de comício ou carreata no dia da votação;</w:t>
            </w:r>
          </w:p>
          <w:p w14:paraId="26104EA1" w14:textId="097AB2F3" w:rsidR="007E4BF4" w:rsidRPr="00F9476F" w:rsidRDefault="007E4BF4" w:rsidP="00F9476F">
            <w:pPr>
              <w:pStyle w:val="Jurisprudncias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Distribuição de material de propaganda política ou a prática de aliciamento, coação ou manifestação tendentes a influir na vontade do eleitor no dia da votação;</w:t>
            </w:r>
          </w:p>
          <w:p w14:paraId="5AA5325B" w14:textId="77777777" w:rsidR="007E4BF4" w:rsidRPr="00F9476F" w:rsidRDefault="007E4BF4" w:rsidP="00F9476F">
            <w:pPr>
              <w:pStyle w:val="Jurisprudncias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9476F">
              <w:rPr>
                <w:rFonts w:ascii="Times New Roman" w:hAnsi="Times New Roman" w:cs="Times New Roman"/>
                <w:sz w:val="20"/>
                <w:szCs w:val="20"/>
              </w:rPr>
              <w:t>) Qualquer tipo de propaganda eleitoral, inclusive "boca de urna", no dia da votação.</w:t>
            </w:r>
          </w:p>
          <w:p w14:paraId="52952E90" w14:textId="0D0A464E" w:rsidR="007E4BF4" w:rsidRPr="002725F5" w:rsidRDefault="00F9476F" w:rsidP="00F9476F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7E4BF4"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="007E4BF4" w:rsidRPr="00F9476F">
              <w:rPr>
                <w:rFonts w:ascii="Times New Roman" w:hAnsi="Times New Roman" w:cs="Times New Roman"/>
                <w:sz w:val="20"/>
                <w:szCs w:val="20"/>
              </w:rPr>
              <w:t>) outra conduta vedada: (descrever)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F9476F" w:rsidRPr="002725F5" w14:paraId="42030F20" w14:textId="77777777" w:rsidTr="00E13767">
        <w:tc>
          <w:tcPr>
            <w:tcW w:w="8642" w:type="dxa"/>
          </w:tcPr>
          <w:p w14:paraId="1C068AAF" w14:textId="77777777" w:rsidR="00F9476F" w:rsidRPr="00F9476F" w:rsidRDefault="00F9476F" w:rsidP="00F9476F">
            <w:pPr>
              <w:pStyle w:val="Jurisprudncias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361D9A" w14:textId="77777777" w:rsidR="002725F5" w:rsidRPr="002725F5" w:rsidRDefault="002725F5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4B2AFF9E" w14:textId="0597789C" w:rsidR="002725F5" w:rsidRPr="002725F5" w:rsidRDefault="007E4BF4" w:rsidP="002725F5">
      <w:pPr>
        <w:pStyle w:val="Jurisprudncias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V. Descrição Fática</w:t>
      </w:r>
      <w:r w:rsidR="002725F5" w:rsidRPr="002725F5">
        <w:rPr>
          <w:rFonts w:ascii="Times New Roman" w:hAnsi="Times New Roman" w:cs="Times New Roman"/>
          <w:b/>
          <w:bCs/>
          <w:szCs w:val="24"/>
        </w:rPr>
        <w:t>: irregularidade e averiguação</w:t>
      </w:r>
      <w:r w:rsidRPr="002725F5">
        <w:rPr>
          <w:rFonts w:ascii="Times New Roman" w:hAnsi="Times New Roman" w:cs="Times New Roman"/>
          <w:b/>
          <w:bCs/>
          <w:szCs w:val="24"/>
        </w:rPr>
        <w:t>:</w:t>
      </w:r>
      <w:proofErr w:type="gramStart"/>
      <w:r w:rsidRPr="002725F5">
        <w:rPr>
          <w:rStyle w:val="Refdenotaderodap"/>
          <w:rFonts w:ascii="Times New Roman" w:hAnsi="Times New Roman" w:cs="Times New Roman"/>
          <w:b/>
          <w:bCs/>
          <w:szCs w:val="24"/>
        </w:rPr>
        <w:footnoteReference w:id="1"/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BF4" w:rsidRPr="002725F5" w14:paraId="105E8BC3" w14:textId="77777777" w:rsidTr="00E13767">
        <w:tc>
          <w:tcPr>
            <w:tcW w:w="8494" w:type="dxa"/>
          </w:tcPr>
          <w:p w14:paraId="48741D43" w14:textId="77777777" w:rsidR="007E4BF4" w:rsidRPr="002725F5" w:rsidRDefault="007E4BF4" w:rsidP="002725F5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............................................................................................................................</w:t>
            </w:r>
          </w:p>
          <w:p w14:paraId="29937965" w14:textId="77777777" w:rsidR="007E4BF4" w:rsidRPr="002725F5" w:rsidRDefault="007E4BF4" w:rsidP="002725F5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............................................................................................................................</w:t>
            </w:r>
          </w:p>
          <w:p w14:paraId="19A4DA4E" w14:textId="77777777" w:rsidR="007E4BF4" w:rsidRPr="002725F5" w:rsidRDefault="007E4BF4" w:rsidP="002725F5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............................................................................................................................</w:t>
            </w:r>
          </w:p>
          <w:p w14:paraId="6457A82B" w14:textId="77777777" w:rsidR="007E4BF4" w:rsidRPr="002725F5" w:rsidRDefault="007E4BF4" w:rsidP="002725F5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............................................................................................................................</w:t>
            </w:r>
          </w:p>
          <w:p w14:paraId="6C263224" w14:textId="78D0350A" w:rsidR="007E4BF4" w:rsidRPr="002725F5" w:rsidRDefault="007E4BF4" w:rsidP="00F9476F">
            <w:pPr>
              <w:pStyle w:val="Jurisprudncias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</w:tbl>
    <w:p w14:paraId="0FA5C38C" w14:textId="77777777" w:rsidR="007E4BF4" w:rsidRPr="002725F5" w:rsidRDefault="007E4BF4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654B8E79" w14:textId="1EFAB06C" w:rsidR="007E4BF4" w:rsidRPr="002725F5" w:rsidRDefault="007E4BF4" w:rsidP="002725F5">
      <w:pPr>
        <w:pStyle w:val="Jurisprudncias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2725F5">
        <w:rPr>
          <w:rFonts w:ascii="Times New Roman" w:hAnsi="Times New Roman" w:cs="Times New Roman"/>
          <w:b/>
          <w:bCs/>
          <w:szCs w:val="24"/>
        </w:rPr>
        <w:t>VI. Advertência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BF4" w:rsidRPr="002725F5" w14:paraId="51123F04" w14:textId="77777777" w:rsidTr="00E13767">
        <w:tc>
          <w:tcPr>
            <w:tcW w:w="8494" w:type="dxa"/>
          </w:tcPr>
          <w:p w14:paraId="5649320F" w14:textId="2EE1AAD0" w:rsidR="007E4BF4" w:rsidRPr="00F9476F" w:rsidRDefault="007E4BF4" w:rsidP="002725F5">
            <w:pPr>
              <w:pStyle w:val="Jurisprudncia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Fica o autuado advertido que a permanência ou nova incidência na prática da conduta vedada acima descrita configurará a prática do crime de desobediência, capitulado no art. 330 do Código Penal, que assim dispõe: </w:t>
            </w:r>
            <w:r w:rsidRPr="00F9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“Desobedecer à ordem legal de funcionário público: Pena - detenção, de quinze dias a seis meses, e multa”</w:t>
            </w:r>
            <w:r w:rsidRPr="00F9476F">
              <w:rPr>
                <w:rFonts w:ascii="Times New Roman" w:hAnsi="Times New Roman" w:cs="Times New Roman"/>
                <w:sz w:val="20"/>
                <w:szCs w:val="20"/>
              </w:rPr>
              <w:t xml:space="preserve">, resultando no seu encaminhamento aos órgãos policiais competentes para os </w:t>
            </w:r>
            <w:r w:rsidRPr="00F94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procedimentos legais devidos.</w:t>
            </w:r>
          </w:p>
        </w:tc>
      </w:tr>
    </w:tbl>
    <w:p w14:paraId="440866ED" w14:textId="77777777" w:rsidR="007E4BF4" w:rsidRDefault="007E4BF4" w:rsidP="002725F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76F" w14:paraId="6BDE106B" w14:textId="77777777" w:rsidTr="00F9476F">
        <w:tc>
          <w:tcPr>
            <w:tcW w:w="4531" w:type="dxa"/>
          </w:tcPr>
          <w:p w14:paraId="2BF66F6C" w14:textId="77777777" w:rsidR="00F9476F" w:rsidRPr="002725F5" w:rsidRDefault="00F9476F" w:rsidP="00F9476F">
            <w:pPr>
              <w:pStyle w:val="Jurisprudncias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14:paraId="09E015EA" w14:textId="281D5BED" w:rsidR="00F9476F" w:rsidRDefault="00F9476F" w:rsidP="00F9476F">
            <w:pPr>
              <w:pStyle w:val="Jurisprudncias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Autuante</w:t>
            </w:r>
          </w:p>
        </w:tc>
        <w:tc>
          <w:tcPr>
            <w:tcW w:w="4531" w:type="dxa"/>
          </w:tcPr>
          <w:p w14:paraId="727363A6" w14:textId="77777777" w:rsidR="00F9476F" w:rsidRDefault="00F9476F" w:rsidP="00F9476F">
            <w:pPr>
              <w:pStyle w:val="Jurisprudncias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  <w:p w14:paraId="74B5572B" w14:textId="7DFE088F" w:rsidR="00F9476F" w:rsidRDefault="00F9476F" w:rsidP="00F9476F">
            <w:pPr>
              <w:pStyle w:val="Jurisprudncias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5F5">
              <w:rPr>
                <w:rFonts w:ascii="Times New Roman" w:hAnsi="Times New Roman" w:cs="Times New Roman"/>
                <w:szCs w:val="24"/>
              </w:rPr>
              <w:t>Atuado</w:t>
            </w:r>
          </w:p>
        </w:tc>
      </w:tr>
    </w:tbl>
    <w:p w14:paraId="2B308141" w14:textId="77777777" w:rsidR="00F9476F" w:rsidRDefault="00F9476F">
      <w:pPr>
        <w:pStyle w:val="Jurisprudncias"/>
        <w:spacing w:line="360" w:lineRule="auto"/>
        <w:jc w:val="center"/>
      </w:pPr>
    </w:p>
    <w:sectPr w:rsidR="00F9476F" w:rsidSect="003A7473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4984" w14:textId="77777777" w:rsidR="000625F1" w:rsidRDefault="000625F1" w:rsidP="007E4BF4">
      <w:pPr>
        <w:spacing w:after="0"/>
      </w:pPr>
      <w:r>
        <w:separator/>
      </w:r>
    </w:p>
  </w:endnote>
  <w:endnote w:type="continuationSeparator" w:id="0">
    <w:p w14:paraId="463E81C7" w14:textId="77777777" w:rsidR="000625F1" w:rsidRDefault="000625F1" w:rsidP="007E4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60592" w14:textId="77777777" w:rsidR="000625F1" w:rsidRDefault="000625F1" w:rsidP="007E4BF4">
      <w:pPr>
        <w:spacing w:after="0"/>
      </w:pPr>
      <w:r>
        <w:separator/>
      </w:r>
    </w:p>
  </w:footnote>
  <w:footnote w:type="continuationSeparator" w:id="0">
    <w:p w14:paraId="38356BE7" w14:textId="77777777" w:rsidR="000625F1" w:rsidRDefault="000625F1" w:rsidP="007E4BF4">
      <w:pPr>
        <w:spacing w:after="0"/>
      </w:pPr>
      <w:r>
        <w:continuationSeparator/>
      </w:r>
    </w:p>
  </w:footnote>
  <w:footnote w:id="1">
    <w:p w14:paraId="2C9C91B8" w14:textId="2314CDA4" w:rsidR="007E4BF4" w:rsidRPr="00F9476F" w:rsidRDefault="007E4BF4" w:rsidP="007E4BF4">
      <w:pPr>
        <w:pStyle w:val="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F9476F">
        <w:rPr>
          <w:sz w:val="16"/>
          <w:szCs w:val="16"/>
        </w:rPr>
        <w:t xml:space="preserve">Descrever sucintamente a irregularidade constatada, identificando os envolvidos e informando se houve algum tipo de registro em áudio, foto ou vídeo a respeito da conduta vedada, caso em que deverá ser anexado a este termo.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F750" w14:textId="19726DCF" w:rsidR="00BA1E5A" w:rsidRDefault="00BA1E5A" w:rsidP="00BA1E5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6082B0" wp14:editId="008266E5">
          <wp:extent cx="1580515" cy="912495"/>
          <wp:effectExtent l="0" t="0" r="635" b="190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8CF9A" w14:textId="77777777" w:rsidR="00BA1E5A" w:rsidRPr="000E383D" w:rsidRDefault="00BA1E5A" w:rsidP="00BA1E5A">
    <w:pPr>
      <w:spacing w:after="0"/>
      <w:jc w:val="center"/>
      <w:rPr>
        <w:b/>
      </w:rPr>
    </w:pPr>
    <w:r w:rsidRPr="000E383D">
      <w:rPr>
        <w:b/>
      </w:rPr>
      <w:t>Conselho Municipal de Direitos da Criança e Adolescente</w:t>
    </w:r>
  </w:p>
  <w:p w14:paraId="4C310D4D" w14:textId="77777777" w:rsidR="00BA1E5A" w:rsidRPr="000E383D" w:rsidRDefault="00BA1E5A" w:rsidP="00BA1E5A">
    <w:pPr>
      <w:spacing w:after="0"/>
      <w:jc w:val="center"/>
      <w:rPr>
        <w:b/>
      </w:rPr>
    </w:pPr>
    <w:r w:rsidRPr="000E383D">
      <w:rPr>
        <w:b/>
      </w:rPr>
      <w:t>Siderópolis/SC</w:t>
    </w:r>
  </w:p>
  <w:p w14:paraId="10826EF6" w14:textId="77777777" w:rsidR="00BA1E5A" w:rsidRDefault="00BA1E5A">
    <w:pPr>
      <w:pStyle w:val="Cabealho"/>
    </w:pPr>
  </w:p>
  <w:p w14:paraId="534290AA" w14:textId="77777777" w:rsidR="00BA1E5A" w:rsidRDefault="00BA1E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470A"/>
    <w:multiLevelType w:val="hybridMultilevel"/>
    <w:tmpl w:val="F222BB22"/>
    <w:lvl w:ilvl="0" w:tplc="3012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3537"/>
    <w:multiLevelType w:val="hybridMultilevel"/>
    <w:tmpl w:val="0EE8602A"/>
    <w:lvl w:ilvl="0" w:tplc="837A7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3"/>
    <w:rsid w:val="000020D3"/>
    <w:rsid w:val="00042C6F"/>
    <w:rsid w:val="000625F1"/>
    <w:rsid w:val="00073CDB"/>
    <w:rsid w:val="000A4A05"/>
    <w:rsid w:val="000B13EC"/>
    <w:rsid w:val="000E7A18"/>
    <w:rsid w:val="00106E30"/>
    <w:rsid w:val="001612A9"/>
    <w:rsid w:val="00164244"/>
    <w:rsid w:val="00232319"/>
    <w:rsid w:val="002725F5"/>
    <w:rsid w:val="002B7ADD"/>
    <w:rsid w:val="002E51DB"/>
    <w:rsid w:val="003A7473"/>
    <w:rsid w:val="004C4C6B"/>
    <w:rsid w:val="005061A4"/>
    <w:rsid w:val="0066194F"/>
    <w:rsid w:val="006D14C1"/>
    <w:rsid w:val="00790A6F"/>
    <w:rsid w:val="007A5A69"/>
    <w:rsid w:val="007C05CA"/>
    <w:rsid w:val="007E4BF4"/>
    <w:rsid w:val="007F2F4A"/>
    <w:rsid w:val="008F7C55"/>
    <w:rsid w:val="009741D0"/>
    <w:rsid w:val="00987331"/>
    <w:rsid w:val="00AB0271"/>
    <w:rsid w:val="00AF10BD"/>
    <w:rsid w:val="00BA1E5A"/>
    <w:rsid w:val="00BB0234"/>
    <w:rsid w:val="00BF224B"/>
    <w:rsid w:val="00C3244E"/>
    <w:rsid w:val="00C86B2D"/>
    <w:rsid w:val="00CB19A5"/>
    <w:rsid w:val="00CB4D44"/>
    <w:rsid w:val="00CF08D6"/>
    <w:rsid w:val="00CF0ACA"/>
    <w:rsid w:val="00CF645F"/>
    <w:rsid w:val="00DB46E1"/>
    <w:rsid w:val="00E178B7"/>
    <w:rsid w:val="00E42686"/>
    <w:rsid w:val="00E86D56"/>
    <w:rsid w:val="00F9476F"/>
    <w:rsid w:val="00FD40D1"/>
    <w:rsid w:val="00FE0BF3"/>
    <w:rsid w:val="010D29DF"/>
    <w:rsid w:val="0121F7C4"/>
    <w:rsid w:val="02108520"/>
    <w:rsid w:val="024A2AED"/>
    <w:rsid w:val="03E5FB4E"/>
    <w:rsid w:val="06E6C362"/>
    <w:rsid w:val="0938FD57"/>
    <w:rsid w:val="0A68F91C"/>
    <w:rsid w:val="0BC73F07"/>
    <w:rsid w:val="0BEF32F4"/>
    <w:rsid w:val="0C5A5671"/>
    <w:rsid w:val="0D9176DB"/>
    <w:rsid w:val="0E55AF2C"/>
    <w:rsid w:val="0EB5F9D3"/>
    <w:rsid w:val="0FC74163"/>
    <w:rsid w:val="0FCCDC1A"/>
    <w:rsid w:val="119F18EC"/>
    <w:rsid w:val="131649F0"/>
    <w:rsid w:val="133AE94D"/>
    <w:rsid w:val="154D0ED5"/>
    <w:rsid w:val="16E8DF36"/>
    <w:rsid w:val="17430D0B"/>
    <w:rsid w:val="183E2FA9"/>
    <w:rsid w:val="19AA2AD1"/>
    <w:rsid w:val="1D203F10"/>
    <w:rsid w:val="1D60A4BD"/>
    <w:rsid w:val="1ED40B23"/>
    <w:rsid w:val="1F36F3BF"/>
    <w:rsid w:val="204C6DB5"/>
    <w:rsid w:val="206FDB84"/>
    <w:rsid w:val="2195EE36"/>
    <w:rsid w:val="234207E7"/>
    <w:rsid w:val="23C7623E"/>
    <w:rsid w:val="24E6697A"/>
    <w:rsid w:val="26FF0300"/>
    <w:rsid w:val="27329757"/>
    <w:rsid w:val="291DA0EC"/>
    <w:rsid w:val="2A1E3CC5"/>
    <w:rsid w:val="2B168683"/>
    <w:rsid w:val="2B93E1BB"/>
    <w:rsid w:val="2BD27423"/>
    <w:rsid w:val="2C9CC05B"/>
    <w:rsid w:val="2D8F9385"/>
    <w:rsid w:val="2F6C896D"/>
    <w:rsid w:val="310DA1BA"/>
    <w:rsid w:val="347EC509"/>
    <w:rsid w:val="35AB2BA0"/>
    <w:rsid w:val="37D162BF"/>
    <w:rsid w:val="398486F8"/>
    <w:rsid w:val="398B91C1"/>
    <w:rsid w:val="3D30FB2B"/>
    <w:rsid w:val="3E4B1D7F"/>
    <w:rsid w:val="3F62C4D3"/>
    <w:rsid w:val="4101531C"/>
    <w:rsid w:val="44AA5BE3"/>
    <w:rsid w:val="44DEFC42"/>
    <w:rsid w:val="453FACF4"/>
    <w:rsid w:val="49A9A311"/>
    <w:rsid w:val="4CE143D3"/>
    <w:rsid w:val="4CE9C7D6"/>
    <w:rsid w:val="4E6091D8"/>
    <w:rsid w:val="4E859837"/>
    <w:rsid w:val="4F7C299B"/>
    <w:rsid w:val="4FE0A89E"/>
    <w:rsid w:val="53A2836A"/>
    <w:rsid w:val="568AF338"/>
    <w:rsid w:val="5775428C"/>
    <w:rsid w:val="59E008CB"/>
    <w:rsid w:val="5A9273EB"/>
    <w:rsid w:val="6109A2F5"/>
    <w:rsid w:val="64C76B27"/>
    <w:rsid w:val="6689B50D"/>
    <w:rsid w:val="6AF18AB3"/>
    <w:rsid w:val="6B19B19F"/>
    <w:rsid w:val="6C4C559C"/>
    <w:rsid w:val="6C4F22BB"/>
    <w:rsid w:val="6F239EE3"/>
    <w:rsid w:val="6F4AE809"/>
    <w:rsid w:val="712293DE"/>
    <w:rsid w:val="72D837B5"/>
    <w:rsid w:val="741E592C"/>
    <w:rsid w:val="75A85844"/>
    <w:rsid w:val="75D6C3B1"/>
    <w:rsid w:val="7706466E"/>
    <w:rsid w:val="77077845"/>
    <w:rsid w:val="78D31DDF"/>
    <w:rsid w:val="7BDAE968"/>
    <w:rsid w:val="7C0ABEA1"/>
    <w:rsid w:val="7C495109"/>
    <w:rsid w:val="7C72B1A8"/>
    <w:rsid w:val="7D3D13FC"/>
    <w:rsid w:val="7D76B9C9"/>
    <w:rsid w:val="7DE9B4F1"/>
    <w:rsid w:val="7F128A2A"/>
    <w:rsid w:val="7F88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FE0BF3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BF3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0BF3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BF3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0BF3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0BF3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0BF3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0BF3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BF3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E0B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0B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0B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B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0B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0B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0B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0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0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E0BF3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E0BF3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FE0BF3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FE0BF3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324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4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44E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44E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2A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CA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E4BF4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7E4BF4"/>
    <w:pPr>
      <w:ind w:firstLine="0"/>
    </w:pPr>
    <w:rPr>
      <w:color w:val="000000" w:themeColor="text1"/>
    </w:rPr>
  </w:style>
  <w:style w:type="character" w:customStyle="1" w:styleId="NotaderodapChar">
    <w:name w:val="Nota de rodapé Char"/>
    <w:basedOn w:val="TextodenotaderodapChar"/>
    <w:link w:val="Notaderodap"/>
    <w:rsid w:val="007E4BF4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7E4BF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BF4"/>
    <w:pPr>
      <w:spacing w:after="0"/>
      <w:ind w:firstLine="851"/>
    </w:pPr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BF4"/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A1E5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A1E5A"/>
    <w:rPr>
      <w:rFonts w:ascii="Arial" w:hAnsi="Arial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BA1E5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A1E5A"/>
    <w:rPr>
      <w:rFonts w:ascii="Arial" w:hAnsi="Arial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FE0BF3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BF3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0BF3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BF3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0BF3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0BF3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0BF3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0BF3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BF3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E0B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0B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0B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B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0B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0B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0B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0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0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E0BF3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E0BF3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FE0BF3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FE0BF3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324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4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44E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44E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2A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CA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E4BF4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7E4BF4"/>
    <w:pPr>
      <w:ind w:firstLine="0"/>
    </w:pPr>
    <w:rPr>
      <w:color w:val="000000" w:themeColor="text1"/>
    </w:rPr>
  </w:style>
  <w:style w:type="character" w:customStyle="1" w:styleId="NotaderodapChar">
    <w:name w:val="Nota de rodapé Char"/>
    <w:basedOn w:val="TextodenotaderodapChar"/>
    <w:link w:val="Notaderodap"/>
    <w:rsid w:val="007E4BF4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7E4BF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BF4"/>
    <w:pPr>
      <w:spacing w:after="0"/>
      <w:ind w:firstLine="851"/>
    </w:pPr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BF4"/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A1E5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A1E5A"/>
    <w:rPr>
      <w:rFonts w:ascii="Arial" w:hAnsi="Arial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BA1E5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A1E5A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2233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RH</cp:lastModifiedBy>
  <cp:revision>5</cp:revision>
  <cp:lastPrinted>2023-08-30T16:11:00Z</cp:lastPrinted>
  <dcterms:created xsi:type="dcterms:W3CDTF">2023-08-30T16:07:00Z</dcterms:created>
  <dcterms:modified xsi:type="dcterms:W3CDTF">2023-08-30T16:13:00Z</dcterms:modified>
</cp:coreProperties>
</file>